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0"/>
        <w:jc w:val="center"/>
        <w:textAlignment w:val="baseline"/>
        <w:rPr>
          <w:rFonts w:hint="eastAsia" w:ascii="宋体" w:hAnsi="宋体" w:eastAsia="宋体" w:cs="宋体"/>
          <w:b/>
          <w:bCs/>
          <w:i w:val="0"/>
          <w:iCs w:val="0"/>
          <w:caps w:val="0"/>
          <w:color w:val="auto"/>
          <w:spacing w:val="0"/>
          <w:sz w:val="30"/>
          <w:szCs w:val="30"/>
          <w:highlight w:val="none"/>
          <w:u w:val="none"/>
        </w:rPr>
      </w:pPr>
      <w:bookmarkStart w:id="0" w:name="_Toc13486"/>
      <w:r>
        <w:rPr>
          <w:rFonts w:hint="eastAsia" w:ascii="宋体" w:hAnsi="宋体" w:eastAsia="宋体" w:cs="宋体"/>
          <w:b/>
          <w:bCs/>
          <w:i w:val="0"/>
          <w:iCs w:val="0"/>
          <w:caps w:val="0"/>
          <w:color w:val="auto"/>
          <w:spacing w:val="0"/>
          <w:sz w:val="30"/>
          <w:szCs w:val="30"/>
          <w:highlight w:val="none"/>
          <w:u w:val="none"/>
          <w:shd w:val="clear" w:fill="FFFFFF"/>
          <w:vertAlign w:val="baseline"/>
          <w:lang w:val="en-US" w:eastAsia="zh-CN"/>
        </w:rPr>
        <w:t>榆林市公路局院内照明路灯及职工健身活动中心场地改造工程项目采购</w:t>
      </w:r>
      <w:bookmarkEnd w:id="0"/>
      <w:r>
        <w:rPr>
          <w:rFonts w:hint="eastAsia" w:ascii="宋体" w:hAnsi="宋体" w:eastAsia="宋体" w:cs="宋体"/>
          <w:b/>
          <w:bCs/>
          <w:i w:val="0"/>
          <w:iCs w:val="0"/>
          <w:caps w:val="0"/>
          <w:color w:val="auto"/>
          <w:spacing w:val="0"/>
          <w:sz w:val="30"/>
          <w:szCs w:val="30"/>
          <w:highlight w:val="none"/>
          <w:u w:val="none"/>
          <w:shd w:val="clear" w:fill="FFFFFF"/>
          <w:vertAlign w:val="baseline"/>
        </w:rPr>
        <w:t>成交结果公告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lang w:val="en-US" w:eastAsia="zh-CN"/>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一、项目编号：</w:t>
      </w:r>
      <w:r>
        <w:rPr>
          <w:rStyle w:val="10"/>
          <w:rFonts w:hint="eastAsia" w:ascii="宋体" w:hAnsi="宋体" w:eastAsia="宋体" w:cs="宋体"/>
          <w:b/>
          <w:bCs/>
          <w:i w:val="0"/>
          <w:iCs w:val="0"/>
          <w:caps w:val="0"/>
          <w:color w:val="auto"/>
          <w:spacing w:val="0"/>
          <w:sz w:val="24"/>
          <w:szCs w:val="24"/>
          <w:highlight w:val="none"/>
          <w:u w:val="none"/>
          <w:shd w:val="clear" w:fill="FFFFFF"/>
          <w:vertAlign w:val="baseline"/>
          <w:lang w:eastAsia="zh-CN"/>
        </w:rPr>
        <w:t>SXCZZ-2024-011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二、项目名称：</w:t>
      </w:r>
      <w:r>
        <w:rPr>
          <w:rStyle w:val="10"/>
          <w:rFonts w:hint="eastAsia" w:ascii="宋体" w:hAnsi="宋体" w:eastAsia="宋体" w:cs="宋体"/>
          <w:b/>
          <w:bCs/>
          <w:i w:val="0"/>
          <w:iCs w:val="0"/>
          <w:caps w:val="0"/>
          <w:color w:val="auto"/>
          <w:spacing w:val="0"/>
          <w:sz w:val="24"/>
          <w:szCs w:val="24"/>
          <w:highlight w:val="none"/>
          <w:u w:val="none"/>
          <w:shd w:val="clear" w:fill="FFFFFF"/>
          <w:vertAlign w:val="baseline"/>
          <w:lang w:val="en-US" w:eastAsia="zh-CN"/>
        </w:rPr>
        <w:t>榆林市公路局院内照明路灯及职工健身活动中心场地改造工程项目采购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三、采购结果</w:t>
      </w:r>
      <w:bookmarkStart w:id="1" w:name="_GoBack"/>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shd w:val="clear" w:fill="FFFFFF"/>
          <w:vertAlign w:val="baseline"/>
        </w:rPr>
        <w:t>合同包1(</w:t>
      </w:r>
      <w:r>
        <w:rPr>
          <w:rFonts w:hint="eastAsia" w:ascii="宋体" w:hAnsi="宋体" w:eastAsia="宋体" w:cs="宋体"/>
          <w:i w:val="0"/>
          <w:iCs w:val="0"/>
          <w:caps w:val="0"/>
          <w:color w:val="auto"/>
          <w:spacing w:val="0"/>
          <w:sz w:val="24"/>
          <w:szCs w:val="24"/>
          <w:highlight w:val="none"/>
          <w:u w:val="none"/>
          <w:shd w:val="clear" w:fill="FFFFFF"/>
          <w:vertAlign w:val="baseline"/>
          <w:lang w:val="en-US" w:eastAsia="zh-CN"/>
        </w:rPr>
        <w:t>榆林市公路局院内照明路灯及职工健身活动中心场地改造工程项目采购</w:t>
      </w:r>
      <w:r>
        <w:rPr>
          <w:rFonts w:hint="eastAsia" w:ascii="宋体" w:hAnsi="宋体" w:eastAsia="宋体" w:cs="宋体"/>
          <w:i w:val="0"/>
          <w:iCs w:val="0"/>
          <w:caps w:val="0"/>
          <w:color w:val="auto"/>
          <w:spacing w:val="0"/>
          <w:sz w:val="24"/>
          <w:szCs w:val="24"/>
          <w:highlight w:val="none"/>
          <w:u w:val="none"/>
          <w:shd w:val="clear" w:fill="FFFFFF"/>
          <w:vertAlign w:val="baseline"/>
        </w:rPr>
        <w:t>):</w:t>
      </w:r>
    </w:p>
    <w:tbl>
      <w:tblPr>
        <w:tblStyle w:val="8"/>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35"/>
        <w:gridCol w:w="3436"/>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
              </w:rPr>
              <w:t>供应商名称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
              </w:rPr>
              <w:t>供应商地址</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
              </w:rPr>
              <w:t>中标（成交）金额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3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陕西迈隆裕业建设工程有限公司</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 xml:space="preserve">陕西省西安市高新区科技六路西段996号西安国家数字出版基地A栋11601室 </w:t>
            </w:r>
          </w:p>
        </w:tc>
        <w:tc>
          <w:tcPr>
            <w:tcW w:w="1867" w:type="dxa"/>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textAlignment w:val="cente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378000.00元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lang w:eastAsia="zh-CN"/>
        </w:rPr>
        <w:t>四</w:t>
      </w: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、评审专家名单：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宋体" w:hAnsi="宋体" w:eastAsia="宋体" w:cs="宋体"/>
          <w:color w:val="auto"/>
          <w:sz w:val="24"/>
          <w:szCs w:val="24"/>
          <w:highlight w:val="none"/>
          <w:u w:val="no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lang w:eastAsia="zh-CN"/>
        </w:rPr>
        <w:t>曹晓凤</w:t>
      </w:r>
      <w:r>
        <w:rPr>
          <w:rFonts w:hint="eastAsia" w:ascii="宋体" w:hAnsi="宋体" w:eastAsia="宋体" w:cs="宋体"/>
          <w:i w:val="0"/>
          <w:iCs w:val="0"/>
          <w:caps w:val="0"/>
          <w:color w:val="auto"/>
          <w:spacing w:val="0"/>
          <w:sz w:val="24"/>
          <w:szCs w:val="24"/>
          <w:highlight w:val="none"/>
          <w:u w:val="none"/>
          <w:shd w:val="clear" w:fill="FFFFFF"/>
          <w:vertAlign w:val="baseline"/>
        </w:rPr>
        <w:t>（采购人代表）</w:t>
      </w:r>
      <w:r>
        <w:rPr>
          <w:rFonts w:hint="eastAsia" w:ascii="宋体" w:hAnsi="宋体" w:eastAsia="宋体" w:cs="宋体"/>
          <w:i w:val="0"/>
          <w:iCs w:val="0"/>
          <w:caps w:val="0"/>
          <w:color w:val="auto"/>
          <w:spacing w:val="0"/>
          <w:sz w:val="24"/>
          <w:szCs w:val="24"/>
          <w:highlight w:val="none"/>
          <w:u w:val="none"/>
          <w:shd w:val="clear" w:fill="FFFFFF"/>
          <w:vertAlign w:val="baseline"/>
        </w:rPr>
        <w:t>、</w:t>
      </w:r>
      <w:r>
        <w:rPr>
          <w:rFonts w:hint="eastAsia" w:ascii="宋体" w:hAnsi="宋体" w:eastAsia="宋体" w:cs="宋体"/>
          <w:i w:val="0"/>
          <w:iCs w:val="0"/>
          <w:caps w:val="0"/>
          <w:color w:val="auto"/>
          <w:spacing w:val="0"/>
          <w:sz w:val="24"/>
          <w:szCs w:val="24"/>
          <w:highlight w:val="none"/>
          <w:u w:val="none"/>
          <w:shd w:val="clear" w:fill="FFFFFF"/>
          <w:vertAlign w:val="baseline"/>
          <w:lang w:eastAsia="zh-CN"/>
        </w:rPr>
        <w:t>魏效芬</w:t>
      </w:r>
      <w:r>
        <w:rPr>
          <w:rFonts w:hint="eastAsia" w:ascii="宋体" w:hAnsi="宋体" w:eastAsia="宋体" w:cs="宋体"/>
          <w:i w:val="0"/>
          <w:iCs w:val="0"/>
          <w:caps w:val="0"/>
          <w:color w:val="auto"/>
          <w:spacing w:val="0"/>
          <w:sz w:val="24"/>
          <w:szCs w:val="24"/>
          <w:highlight w:val="none"/>
          <w:u w:val="none"/>
          <w:shd w:val="clear" w:fill="FFFFFF"/>
          <w:vertAlign w:val="baseline"/>
        </w:rPr>
        <w:t>、</w:t>
      </w:r>
      <w:r>
        <w:rPr>
          <w:rFonts w:hint="eastAsia" w:ascii="宋体" w:hAnsi="宋体" w:eastAsia="宋体" w:cs="宋体"/>
          <w:i w:val="0"/>
          <w:iCs w:val="0"/>
          <w:caps w:val="0"/>
          <w:color w:val="auto"/>
          <w:spacing w:val="0"/>
          <w:sz w:val="24"/>
          <w:szCs w:val="24"/>
          <w:highlight w:val="none"/>
          <w:u w:val="none"/>
          <w:shd w:val="clear" w:fill="FFFFFF"/>
          <w:vertAlign w:val="baseline"/>
          <w:lang w:eastAsia="zh-CN"/>
        </w:rPr>
        <w:t>李茂芳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lang w:eastAsia="zh-CN"/>
        </w:rPr>
        <w:t>五</w:t>
      </w: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shd w:val="clear" w:fill="FFFFFF"/>
          <w:vertAlign w:val="baseline"/>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lang w:eastAsia="zh-CN"/>
        </w:rPr>
        <w:t>六</w:t>
      </w: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shd w:val="clear" w:fill="FFFFFF"/>
          <w:vertAlign w:val="baseline"/>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right="0"/>
        <w:jc w:val="left"/>
        <w:textAlignment w:val="baseline"/>
        <w:rPr>
          <w:rFonts w:hint="eastAsia" w:ascii="宋体" w:hAnsi="宋体" w:eastAsia="宋体" w:cs="宋体"/>
          <w:b w:val="0"/>
          <w:bCs w:val="0"/>
          <w:color w:val="auto"/>
          <w:sz w:val="24"/>
          <w:szCs w:val="24"/>
          <w:highlight w:val="none"/>
          <w:u w:val="none"/>
        </w:rPr>
      </w:pPr>
      <w:r>
        <w:rPr>
          <w:rStyle w:val="10"/>
          <w:rFonts w:hint="eastAsia" w:ascii="宋体" w:hAnsi="宋体" w:eastAsia="宋体" w:cs="宋体"/>
          <w:b/>
          <w:bCs/>
          <w:i w:val="0"/>
          <w:iCs w:val="0"/>
          <w:caps w:val="0"/>
          <w:color w:val="auto"/>
          <w:spacing w:val="0"/>
          <w:sz w:val="24"/>
          <w:szCs w:val="24"/>
          <w:highlight w:val="none"/>
          <w:u w:val="none"/>
          <w:shd w:val="clear" w:fill="FFFFFF"/>
          <w:vertAlign w:val="baseline"/>
          <w:lang w:eastAsia="zh-CN"/>
        </w:rPr>
        <w:t>七</w:t>
      </w:r>
      <w:r>
        <w:rPr>
          <w:rStyle w:val="10"/>
          <w:rFonts w:hint="eastAsia" w:ascii="宋体" w:hAnsi="宋体" w:eastAsia="宋体" w:cs="宋体"/>
          <w:b/>
          <w:bCs/>
          <w:i w:val="0"/>
          <w:iCs w:val="0"/>
          <w:caps w:val="0"/>
          <w:color w:val="auto"/>
          <w:spacing w:val="0"/>
          <w:sz w:val="24"/>
          <w:szCs w:val="24"/>
          <w:highlight w:val="none"/>
          <w:u w:val="none"/>
          <w:shd w:val="clear" w:fill="FFFFFF"/>
          <w:vertAlign w:val="baseline"/>
        </w:rPr>
        <w:t>、凡对本次公告内容提出询问，请按以下方式联系。</w:t>
      </w:r>
    </w:p>
    <w:p>
      <w:pPr>
        <w:spacing w:line="48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1.采购人信息</w:t>
      </w:r>
    </w:p>
    <w:p>
      <w:pPr>
        <w:spacing w:line="48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u w:val="none"/>
          <w:lang w:eastAsia="zh-CN"/>
        </w:rPr>
        <w:t>榆林市公路局</w:t>
      </w:r>
    </w:p>
    <w:p>
      <w:pPr>
        <w:spacing w:line="48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none"/>
          <w:lang w:eastAsia="zh-CN"/>
        </w:rPr>
        <w:t>榆林市高新技术开发区振兴路1161号</w:t>
      </w:r>
    </w:p>
    <w:p>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0912-3592368</w:t>
      </w:r>
    </w:p>
    <w:p>
      <w:pPr>
        <w:spacing w:line="48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2.采购代理机构信息</w:t>
      </w:r>
    </w:p>
    <w:p>
      <w:pPr>
        <w:spacing w:line="48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u w:val="none"/>
          <w:lang w:eastAsia="zh-CN"/>
        </w:rPr>
        <w:t>陕西诚振卓招标代理有限公司</w:t>
      </w:r>
    </w:p>
    <w:p>
      <w:pPr>
        <w:spacing w:line="48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none"/>
          <w:lang w:eastAsia="zh-CN"/>
        </w:rPr>
        <w:t>陕西诚振卓招标代理有限公司（陕西省榆林市寨城庄昌虹巷东十一排四号）</w:t>
      </w:r>
    </w:p>
    <w:p>
      <w:pPr>
        <w:spacing w:line="48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eastAsia="zh-CN"/>
        </w:rPr>
        <w:t>18165196206</w:t>
      </w:r>
    </w:p>
    <w:p>
      <w:pPr>
        <w:spacing w:line="48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3.项目联系方式</w:t>
      </w:r>
    </w:p>
    <w:p>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项目联系人：</w:t>
      </w:r>
      <w:r>
        <w:rPr>
          <w:rFonts w:hint="eastAsia" w:ascii="宋体" w:hAnsi="宋体" w:eastAsia="宋体" w:cs="宋体"/>
          <w:color w:val="auto"/>
          <w:sz w:val="24"/>
          <w:szCs w:val="24"/>
          <w:highlight w:val="none"/>
          <w:u w:val="none"/>
          <w:lang w:eastAsia="zh-CN"/>
        </w:rPr>
        <w:t>刘先生</w:t>
      </w:r>
    </w:p>
    <w:p>
      <w:pPr>
        <w:spacing w:line="48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电话：</w:t>
      </w:r>
      <w:r>
        <w:rPr>
          <w:rFonts w:hint="eastAsia" w:ascii="宋体" w:hAnsi="宋体" w:eastAsia="宋体" w:cs="宋体"/>
          <w:color w:val="auto"/>
          <w:sz w:val="24"/>
          <w:szCs w:val="24"/>
          <w:highlight w:val="none"/>
          <w:u w:val="none"/>
          <w:lang w:eastAsia="zh-CN"/>
        </w:rPr>
        <w:t>18165196206</w:t>
      </w:r>
    </w:p>
    <w:p>
      <w:pPr>
        <w:spacing w:line="480" w:lineRule="auto"/>
        <w:rPr>
          <w:rFonts w:hint="eastAsia" w:ascii="宋体" w:hAnsi="宋体" w:eastAsia="宋体" w:cs="宋体"/>
          <w:color w:val="auto"/>
          <w:sz w:val="24"/>
          <w:szCs w:val="24"/>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GNmMjJhNjJlMzQ0OWI2YjlhNjFmM2I1YzhjZjkifQ=="/>
  </w:docVars>
  <w:rsids>
    <w:rsidRoot w:val="00000000"/>
    <w:rsid w:val="04412130"/>
    <w:rsid w:val="06097792"/>
    <w:rsid w:val="09F67AC4"/>
    <w:rsid w:val="0A8E0C16"/>
    <w:rsid w:val="16983242"/>
    <w:rsid w:val="23A076DF"/>
    <w:rsid w:val="2A6B0DDC"/>
    <w:rsid w:val="320B54EE"/>
    <w:rsid w:val="3931234C"/>
    <w:rsid w:val="3AD44EE6"/>
    <w:rsid w:val="55E4784D"/>
    <w:rsid w:val="5DC12A2A"/>
    <w:rsid w:val="66BE3A62"/>
    <w:rsid w:val="69F648A2"/>
    <w:rsid w:val="6C225EFC"/>
    <w:rsid w:val="6CED41BB"/>
    <w:rsid w:val="70F21646"/>
    <w:rsid w:val="723817F4"/>
    <w:rsid w:val="7FDA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rPr>
      <w:rFonts w:ascii="Copperplate Gothic Bold" w:hAnsi="Copperplate Gothic Bold"/>
      <w:sz w:val="28"/>
    </w:rPr>
  </w:style>
  <w:style w:type="paragraph" w:styleId="6">
    <w:name w:val="footer"/>
    <w:basedOn w:val="1"/>
    <w:next w:val="1"/>
    <w:autoRedefine/>
    <w:qFormat/>
    <w:uiPriority w:val="0"/>
    <w:pPr>
      <w:tabs>
        <w:tab w:val="center" w:pos="4153"/>
        <w:tab w:val="right" w:pos="8306"/>
      </w:tabs>
      <w:snapToGrid w:val="0"/>
    </w:pPr>
    <w:rPr>
      <w:sz w:val="18"/>
    </w:rPr>
  </w:style>
  <w:style w:type="paragraph" w:styleId="7">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385</Characters>
  <Lines>0</Lines>
  <Paragraphs>0</Paragraphs>
  <TotalTime>33</TotalTime>
  <ScaleCrop>false</ScaleCrop>
  <LinksUpToDate>false</LinksUpToDate>
  <CharactersWithSpaces>385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2024-03-14T01:36:00Z</dcterms:created>
  <dc:creator>Administrator</dc:creator>
  <cp:lastModifiedBy>平凡的世界</cp:lastModifiedBy>
  <dcterms:modified xsi:type="dcterms:W3CDTF">2024-10-09T07:09:22Z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AA648B5013CC411F9519E03E5EA420ED_12</vt:lpwstr>
  </property>
</Properties>
</file>