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CD7E6B">
      <w:pPr>
        <w:pStyle w:val="2"/>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36"/>
          <w:szCs w:val="36"/>
          <w:lang w:val="en-US" w:eastAsia="zh-CN"/>
        </w:rPr>
      </w:pPr>
      <w:bookmarkStart w:id="0" w:name="bookmark169"/>
      <w:bookmarkStart w:id="1" w:name="bookmark167"/>
      <w:bookmarkStart w:id="2" w:name="bookmark168"/>
      <w:bookmarkStart w:id="3" w:name="_Toc223860496"/>
      <w:bookmarkStart w:id="4" w:name="_Toc299519515"/>
      <w:r>
        <w:rPr>
          <w:rFonts w:hint="eastAsia" w:ascii="宋体" w:hAnsi="宋体" w:eastAsia="宋体" w:cs="宋体"/>
          <w:color w:val="auto"/>
          <w:sz w:val="36"/>
          <w:szCs w:val="36"/>
          <w:lang w:val="en-US" w:eastAsia="zh-CN"/>
        </w:rPr>
        <w:t>榆林市公路局2024年普通国省道县级指挥中心建设项目货物采购监理项目（二次）</w:t>
      </w:r>
    </w:p>
    <w:p w14:paraId="14C6ED34">
      <w:pPr>
        <w:pStyle w:val="2"/>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36"/>
          <w:szCs w:val="36"/>
          <w:lang w:eastAsia="zh-CN"/>
        </w:rPr>
      </w:pPr>
      <w:r>
        <w:rPr>
          <w:rFonts w:hint="eastAsia" w:ascii="宋体" w:hAnsi="宋体" w:eastAsia="宋体" w:cs="宋体"/>
          <w:color w:val="auto"/>
          <w:sz w:val="36"/>
          <w:szCs w:val="36"/>
        </w:rPr>
        <w:t>竞争性</w:t>
      </w:r>
      <w:r>
        <w:rPr>
          <w:rFonts w:hint="eastAsia" w:ascii="宋体" w:hAnsi="宋体" w:eastAsia="宋体" w:cs="宋体"/>
          <w:color w:val="auto"/>
          <w:sz w:val="36"/>
          <w:szCs w:val="36"/>
          <w:lang w:val="en-US" w:eastAsia="zh-CN"/>
        </w:rPr>
        <w:t>谈判</w:t>
      </w:r>
      <w:r>
        <w:rPr>
          <w:rFonts w:hint="eastAsia" w:ascii="宋体" w:hAnsi="宋体" w:eastAsia="宋体" w:cs="宋体"/>
          <w:color w:val="auto"/>
          <w:sz w:val="36"/>
          <w:szCs w:val="36"/>
          <w:lang w:eastAsia="zh-CN"/>
        </w:rPr>
        <w:t>公告</w:t>
      </w:r>
    </w:p>
    <w:bookmarkEnd w:id="0"/>
    <w:bookmarkEnd w:id="1"/>
    <w:bookmarkEnd w:id="2"/>
    <w:bookmarkEnd w:id="3"/>
    <w:bookmarkEnd w:id="4"/>
    <w:p w14:paraId="48CA313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60" w:lineRule="auto"/>
        <w:ind w:left="0" w:right="0"/>
        <w:jc w:val="left"/>
        <w:rPr>
          <w:rFonts w:hint="eastAsia" w:ascii="宋体" w:hAnsi="宋体" w:eastAsia="宋体" w:cs="宋体"/>
          <w:b w:val="0"/>
          <w:bCs w:val="0"/>
          <w:color w:val="auto"/>
          <w:sz w:val="24"/>
          <w:szCs w:val="24"/>
        </w:rPr>
      </w:pPr>
      <w:r>
        <w:rPr>
          <w:rStyle w:val="32"/>
          <w:rFonts w:hint="eastAsia" w:ascii="宋体" w:hAnsi="宋体" w:eastAsia="宋体" w:cs="宋体"/>
          <w:b/>
          <w:bCs/>
          <w:i w:val="0"/>
          <w:iCs w:val="0"/>
          <w:caps w:val="0"/>
          <w:color w:val="auto"/>
          <w:spacing w:val="0"/>
          <w:sz w:val="24"/>
          <w:szCs w:val="24"/>
          <w:shd w:val="clear" w:fill="FFFFFF"/>
        </w:rPr>
        <w:t>项目概况</w:t>
      </w:r>
    </w:p>
    <w:p w14:paraId="74E91143">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firstLine="480" w:firstLineChars="200"/>
        <w:jc w:val="both"/>
        <w:rPr>
          <w:rFonts w:hint="eastAsia"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榆林市公路局2024年普通国省道县级指挥中心建设项目货物采购监理项目的潜在供应商应在陕西省榆林市高新技术产业园区榆商大厦B栋33楼西南角获取采购文件，并于2024年08月23日 09时00分（北京时间）前提交响应文件。</w:t>
      </w:r>
    </w:p>
    <w:p w14:paraId="70AD716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2"/>
          <w:rFonts w:hint="eastAsia" w:ascii="宋体" w:hAnsi="宋体" w:eastAsia="宋体" w:cs="宋体"/>
          <w:b/>
          <w:bCs/>
          <w:i w:val="0"/>
          <w:iCs w:val="0"/>
          <w:caps w:val="0"/>
          <w:color w:val="auto"/>
          <w:spacing w:val="0"/>
          <w:sz w:val="24"/>
          <w:szCs w:val="24"/>
          <w:shd w:val="clear" w:fill="FFFFFF"/>
        </w:rPr>
        <w:t>一、项目基本情况</w:t>
      </w:r>
    </w:p>
    <w:p w14:paraId="06CCC621">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default"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项目编号：ZHLH-202408-02</w:t>
      </w:r>
    </w:p>
    <w:p w14:paraId="75393DDF">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default"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项目名称：榆林市公路局2024年普通国省道县级指挥中心建设项目货物采购监理项目(二次）</w:t>
      </w:r>
    </w:p>
    <w:p w14:paraId="48E02690">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default"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采购方式：竞争性谈判</w:t>
      </w:r>
    </w:p>
    <w:p w14:paraId="77C724E7">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eastAsia"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预算金额：14175.00元</w:t>
      </w:r>
    </w:p>
    <w:p w14:paraId="13C732C3">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both"/>
        <w:rPr>
          <w:rFonts w:hint="eastAsia"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采购需求：榆林市公路局2024年普通国省道县级指挥中心建设项目货物采购监理项目</w:t>
      </w:r>
    </w:p>
    <w:p w14:paraId="7D4C79CA">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both"/>
        <w:rPr>
          <w:rFonts w:hint="eastAsia"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合同履行期限：直至工程竣工验收为止。</w:t>
      </w:r>
    </w:p>
    <w:p w14:paraId="4261838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2"/>
          <w:rFonts w:hint="eastAsia" w:ascii="宋体" w:hAnsi="宋体" w:eastAsia="宋体" w:cs="宋体"/>
          <w:b/>
          <w:bCs/>
          <w:i w:val="0"/>
          <w:iCs w:val="0"/>
          <w:caps w:val="0"/>
          <w:color w:val="auto"/>
          <w:spacing w:val="0"/>
          <w:sz w:val="24"/>
          <w:szCs w:val="24"/>
          <w:shd w:val="clear" w:fill="FFFFFF"/>
        </w:rPr>
        <w:t>二、申请人的资格要求：</w:t>
      </w:r>
    </w:p>
    <w:p w14:paraId="3C06A2C8">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1.满足《中华人民共和国政府采购法》第二十二条规定;</w:t>
      </w:r>
    </w:p>
    <w:p w14:paraId="00645150">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2.落实政府采购政策需满足的资格要求：</w:t>
      </w:r>
    </w:p>
    <w:p w14:paraId="1E6DE6F4">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2.1.《节能产品政府采购实施意见》（财库〔2004〕185号）；</w:t>
      </w:r>
    </w:p>
    <w:p w14:paraId="49988CC2">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2.2.《环境标志产品政府采购实施的意见》（财库〔2006〕90号）；</w:t>
      </w:r>
    </w:p>
    <w:p w14:paraId="16AEA1F2">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2.3.《国务院办公厅关于建立政府强制采购节能产品制度的通知》（国办发〔2007〕51号）；</w:t>
      </w:r>
    </w:p>
    <w:p w14:paraId="4042457B">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2.4.根据《政府采购促进中小企业发展管理办法》（财库〔2020〕46号）；</w:t>
      </w:r>
    </w:p>
    <w:p w14:paraId="6712D82B">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2.5.根据《陕西省财政厅关于进一步加大政府采购支持中小企业力度的通知》（陕财办采〔2022〕5号）；</w:t>
      </w:r>
    </w:p>
    <w:p w14:paraId="71F5DE1D">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2.6.根据《榆林市财政局关于进一步加大政府采购支持中小企业力度的通知》（榆政财采发〔2022〕10号）</w:t>
      </w:r>
    </w:p>
    <w:p w14:paraId="02F2F13B">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2.7.《陕西省财政厅关于印发&lt;陕西省中小企业政府采购信用融资办法&gt;的通知》（陕财办采〔2018〕23号）相关政策、业务流程、办理平台(http://www.ccgp-shaanxi.gov.cn/zcdservice/zcd/shanxi/；</w:t>
      </w:r>
    </w:p>
    <w:p w14:paraId="3F392178">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2.8.财政部司法部关于政府采购支持监狱企业发展有关问题的通知（财库〔2014〕68号）；</w:t>
      </w:r>
    </w:p>
    <w:p w14:paraId="155EF414">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2.9.《财政部民政部中国残疾人联合会关于促进残疾人就业政府采购政策的通知》（财库〔2017〕141号）；</w:t>
      </w:r>
    </w:p>
    <w:p w14:paraId="77C070A6">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2.10.《关于在政府采购活动中查询及使用信用记录有关问题的通知》（财库〔2016〕125号）；</w:t>
      </w:r>
    </w:p>
    <w:p w14:paraId="0CD9E2AF">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2.11.其他需要落实的政府采购政策。</w:t>
      </w:r>
    </w:p>
    <w:p w14:paraId="09381583">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3.本项目的特定资格要求：</w:t>
      </w:r>
    </w:p>
    <w:p w14:paraId="62A89FDA">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iCs w:val="0"/>
          <w:caps w:val="0"/>
          <w:color w:val="auto"/>
          <w:spacing w:val="0"/>
          <w:sz w:val="24"/>
          <w:szCs w:val="24"/>
          <w:shd w:val="clear" w:fill="FFFFFF"/>
        </w:rPr>
        <w:t>3.1、供应商须具有独立承担民事责任能力的企业法人、事业法人或其他组织，须提</w:t>
      </w:r>
      <w:r>
        <w:rPr>
          <w:rFonts w:hint="eastAsia" w:ascii="宋体" w:hAnsi="宋体" w:eastAsia="宋体" w:cs="宋体"/>
          <w:i w:val="0"/>
          <w:iCs w:val="0"/>
          <w:caps w:val="0"/>
          <w:color w:val="auto"/>
          <w:spacing w:val="0"/>
          <w:sz w:val="24"/>
          <w:szCs w:val="24"/>
          <w:shd w:val="clear" w:fill="FFFFFF"/>
          <w:lang w:val="en-US" w:eastAsia="zh-CN"/>
        </w:rPr>
        <w:t>供企业法人有效的营业执照副本或事业单位法人证书等国家规定的相关证明，自然人参与的提供其身份证明；</w:t>
      </w:r>
    </w:p>
    <w:p w14:paraId="699A409C">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iCs w:val="0"/>
          <w:caps w:val="0"/>
          <w:color w:val="auto"/>
          <w:spacing w:val="0"/>
          <w:sz w:val="24"/>
          <w:szCs w:val="24"/>
          <w:shd w:val="clear" w:fill="FFFFFF"/>
          <w:lang w:val="en-US" w:eastAsia="zh-CN"/>
        </w:rPr>
        <w:t>3.2、供应商具备【公路工程乙级】及以上或【公路机电工程专项】资质，其中拟派项目总监理工程师具备交通运输主管部门颁发的【公路工程监理工程师】执业资格证书，并提供由社保经办机构出具的2024年1月至今连续三个月的本企业社保缴纳证明材料（五险一金其中一项即可，应可查询）；</w:t>
      </w:r>
      <w:r>
        <w:rPr>
          <w:rFonts w:hint="eastAsia" w:ascii="宋体" w:hAnsi="宋体" w:eastAsia="宋体" w:cs="宋体"/>
          <w:i w:val="0"/>
          <w:iCs w:val="0"/>
          <w:caps w:val="0"/>
          <w:color w:val="auto"/>
          <w:spacing w:val="0"/>
          <w:sz w:val="24"/>
          <w:szCs w:val="24"/>
          <w:shd w:val="clear" w:fill="FFFFFF"/>
          <w:lang w:val="en-US" w:eastAsia="zh-CN"/>
        </w:rPr>
        <w:br w:type="textWrapping"/>
      </w:r>
      <w:r>
        <w:rPr>
          <w:rFonts w:hint="eastAsia" w:ascii="宋体" w:hAnsi="宋体" w:eastAsia="宋体" w:cs="宋体"/>
          <w:i w:val="0"/>
          <w:iCs w:val="0"/>
          <w:caps w:val="0"/>
          <w:color w:val="auto"/>
          <w:spacing w:val="0"/>
          <w:sz w:val="24"/>
          <w:szCs w:val="24"/>
          <w:shd w:val="clear" w:fill="FFFFFF"/>
          <w:lang w:val="en-US" w:eastAsia="zh-CN"/>
        </w:rPr>
        <w:t>3.3、供应商须具有履行合同所需的设备和专业技术能力(提供承诺书)；</w:t>
      </w:r>
      <w:r>
        <w:rPr>
          <w:rFonts w:hint="eastAsia" w:ascii="宋体" w:hAnsi="宋体" w:eastAsia="宋体" w:cs="宋体"/>
          <w:i w:val="0"/>
          <w:iCs w:val="0"/>
          <w:caps w:val="0"/>
          <w:color w:val="auto"/>
          <w:spacing w:val="0"/>
          <w:sz w:val="24"/>
          <w:szCs w:val="24"/>
          <w:shd w:val="clear" w:fill="FFFFFF"/>
          <w:lang w:val="en-US" w:eastAsia="zh-CN"/>
        </w:rPr>
        <w:br w:type="textWrapping"/>
      </w:r>
      <w:r>
        <w:rPr>
          <w:rFonts w:hint="eastAsia" w:ascii="宋体" w:hAnsi="宋体" w:eastAsia="宋体" w:cs="宋体"/>
          <w:i w:val="0"/>
          <w:iCs w:val="0"/>
          <w:caps w:val="0"/>
          <w:color w:val="auto"/>
          <w:spacing w:val="0"/>
          <w:sz w:val="24"/>
          <w:szCs w:val="24"/>
          <w:shd w:val="clear" w:fill="FFFFFF"/>
          <w:lang w:val="en-US" w:eastAsia="zh-CN"/>
        </w:rPr>
        <w:t>3.4、财务要求：提供2023年度财务审计报告（2024年至今新成立的公司须提供其基本账户开户银行出具的资信证明及基本账户开户许可证或基本存款账户信息）。</w:t>
      </w:r>
      <w:r>
        <w:rPr>
          <w:rFonts w:hint="eastAsia" w:ascii="宋体" w:hAnsi="宋体" w:eastAsia="宋体" w:cs="宋体"/>
          <w:i w:val="0"/>
          <w:iCs w:val="0"/>
          <w:caps w:val="0"/>
          <w:color w:val="auto"/>
          <w:spacing w:val="0"/>
          <w:sz w:val="24"/>
          <w:szCs w:val="24"/>
          <w:shd w:val="clear" w:fill="FFFFFF"/>
          <w:lang w:val="en-US" w:eastAsia="zh-CN"/>
        </w:rPr>
        <w:br w:type="textWrapping"/>
      </w:r>
      <w:r>
        <w:rPr>
          <w:rFonts w:hint="eastAsia" w:ascii="宋体" w:hAnsi="宋体" w:eastAsia="宋体" w:cs="宋体"/>
          <w:i w:val="0"/>
          <w:iCs w:val="0"/>
          <w:caps w:val="0"/>
          <w:color w:val="auto"/>
          <w:spacing w:val="0"/>
          <w:sz w:val="24"/>
          <w:szCs w:val="24"/>
          <w:shd w:val="clear" w:fill="FFFFFF"/>
          <w:lang w:val="en-US" w:eastAsia="zh-CN"/>
        </w:rPr>
        <w:t>3.5、提供2024年1月至今已缴纳的至少1个月，由社保机构开具的社会保险参保缴费情况证明，依法不需要缴纳社会保障资金的单位应提供相关证明材料； </w:t>
      </w:r>
      <w:r>
        <w:rPr>
          <w:rFonts w:hint="eastAsia" w:ascii="宋体" w:hAnsi="宋体" w:eastAsia="宋体" w:cs="宋体"/>
          <w:i w:val="0"/>
          <w:iCs w:val="0"/>
          <w:caps w:val="0"/>
          <w:color w:val="auto"/>
          <w:spacing w:val="0"/>
          <w:sz w:val="24"/>
          <w:szCs w:val="24"/>
          <w:shd w:val="clear" w:fill="FFFFFF"/>
          <w:lang w:val="en-US" w:eastAsia="zh-CN"/>
        </w:rPr>
        <w:br w:type="textWrapping"/>
      </w:r>
      <w:r>
        <w:rPr>
          <w:rFonts w:hint="eastAsia" w:ascii="宋体" w:hAnsi="宋体" w:eastAsia="宋体" w:cs="宋体"/>
          <w:i w:val="0"/>
          <w:iCs w:val="0"/>
          <w:caps w:val="0"/>
          <w:color w:val="auto"/>
          <w:spacing w:val="0"/>
          <w:sz w:val="24"/>
          <w:szCs w:val="24"/>
          <w:shd w:val="clear" w:fill="FFFFFF"/>
          <w:lang w:val="en-US" w:eastAsia="zh-CN"/>
        </w:rPr>
        <w:t>3.6、提供2024年1月至今已缴纳的至少1个月的纳税证明或完税证明，依法免税的单位应提供相关证明材料；</w:t>
      </w:r>
    </w:p>
    <w:p w14:paraId="3AD9AE66">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val="en-US" w:eastAsia="zh-CN"/>
        </w:rPr>
        <w:t>3.7、对列入“信用中国”网站(www.creditchina.gov.cn)“严重失信主体名单查询、经营异常名录信息查询、重大税收违法失信主体、政府采购严重违法失信行为记录名单的供应商拒绝参与政府采购活动；对列入中国政府采购网(www--ccgp--gov--cn.proxy.ccgp-shaanxi.gov.cn)“政府采购严重违法失信行为信息记录”的单位，拒绝参与政府采购活动；（查询日期为从文件获取之日起至投标截止日前但最终以投标截止日当天评审小组查询结果为准）</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3.</w:t>
      </w:r>
      <w:r>
        <w:rPr>
          <w:rFonts w:hint="eastAsia" w:ascii="宋体" w:hAnsi="宋体" w:eastAsia="宋体" w:cs="宋体"/>
          <w:i w:val="0"/>
          <w:iCs w:val="0"/>
          <w:caps w:val="0"/>
          <w:color w:val="auto"/>
          <w:spacing w:val="0"/>
          <w:sz w:val="24"/>
          <w:szCs w:val="24"/>
          <w:shd w:val="clear" w:fill="FFFFFF"/>
          <w:lang w:val="en-US" w:eastAsia="zh-CN"/>
        </w:rPr>
        <w:t>8</w:t>
      </w:r>
      <w:r>
        <w:rPr>
          <w:rFonts w:hint="eastAsia" w:ascii="宋体" w:hAnsi="宋体" w:eastAsia="宋体" w:cs="宋体"/>
          <w:i w:val="0"/>
          <w:iCs w:val="0"/>
          <w:caps w:val="0"/>
          <w:color w:val="auto"/>
          <w:spacing w:val="0"/>
          <w:sz w:val="24"/>
          <w:szCs w:val="24"/>
          <w:shd w:val="clear" w:fill="FFFFFF"/>
        </w:rPr>
        <w:t>、参加政府采购活动前三年内，在经营活动中没有重大违法、违规记录的书面声明；</w:t>
      </w:r>
      <w:r>
        <w:rPr>
          <w:rFonts w:hint="eastAsia" w:ascii="宋体" w:hAnsi="宋体" w:eastAsia="宋体" w:cs="宋体"/>
          <w:i w:val="0"/>
          <w:iCs w:val="0"/>
          <w:caps w:val="0"/>
          <w:color w:val="auto"/>
          <w:spacing w:val="0"/>
          <w:sz w:val="24"/>
          <w:szCs w:val="24"/>
          <w:shd w:val="clear" w:fill="FFFFFF"/>
        </w:rPr>
        <w:br w:type="textWrapping"/>
      </w:r>
      <w:r>
        <w:rPr>
          <w:rFonts w:hint="eastAsia" w:ascii="宋体" w:hAnsi="宋体" w:eastAsia="宋体" w:cs="宋体"/>
          <w:i w:val="0"/>
          <w:iCs w:val="0"/>
          <w:caps w:val="0"/>
          <w:color w:val="auto"/>
          <w:spacing w:val="0"/>
          <w:sz w:val="24"/>
          <w:szCs w:val="24"/>
          <w:shd w:val="clear" w:fill="FFFFFF"/>
        </w:rPr>
        <w:t>3.</w:t>
      </w:r>
      <w:r>
        <w:rPr>
          <w:rFonts w:hint="eastAsia" w:ascii="宋体" w:hAnsi="宋体" w:eastAsia="宋体" w:cs="宋体"/>
          <w:i w:val="0"/>
          <w:iCs w:val="0"/>
          <w:caps w:val="0"/>
          <w:color w:val="auto"/>
          <w:spacing w:val="0"/>
          <w:sz w:val="24"/>
          <w:szCs w:val="24"/>
          <w:shd w:val="clear" w:fill="FFFFFF"/>
          <w:lang w:val="en-US" w:eastAsia="zh-CN"/>
        </w:rPr>
        <w:t>9</w:t>
      </w:r>
      <w:r>
        <w:rPr>
          <w:rFonts w:hint="eastAsia" w:ascii="宋体" w:hAnsi="宋体" w:eastAsia="宋体" w:cs="宋体"/>
          <w:i w:val="0"/>
          <w:iCs w:val="0"/>
          <w:caps w:val="0"/>
          <w:color w:val="auto"/>
          <w:spacing w:val="0"/>
          <w:sz w:val="24"/>
          <w:szCs w:val="24"/>
          <w:shd w:val="clear" w:fill="FFFFFF"/>
        </w:rPr>
        <w:t>、本项目不接受联合体投标（须提供非联合体承诺书）。单位负责人为同一人或者存在控股、管理关系的不同单位，不得参加同一标段投标或者未划分标段的同一采购项目投标。违反规定的，其投标均无效。</w:t>
      </w:r>
    </w:p>
    <w:p w14:paraId="05EB0F9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2"/>
          <w:rFonts w:hint="eastAsia" w:ascii="宋体" w:hAnsi="宋体" w:eastAsia="宋体" w:cs="宋体"/>
          <w:b/>
          <w:bCs/>
          <w:i w:val="0"/>
          <w:iCs w:val="0"/>
          <w:caps w:val="0"/>
          <w:color w:val="auto"/>
          <w:spacing w:val="0"/>
          <w:sz w:val="24"/>
          <w:szCs w:val="24"/>
          <w:shd w:val="clear" w:fill="FFFFFF"/>
        </w:rPr>
        <w:t>三、获取采购文件</w:t>
      </w:r>
    </w:p>
    <w:p w14:paraId="0D56F8DF">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shd w:val="clear" w:fill="FFFFFF"/>
        </w:rPr>
        <w:t>时间：202</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年</w:t>
      </w:r>
      <w:r>
        <w:rPr>
          <w:rFonts w:hint="eastAsia" w:ascii="宋体" w:hAnsi="宋体" w:eastAsia="宋体" w:cs="宋体"/>
          <w:i w:val="0"/>
          <w:iCs w:val="0"/>
          <w:caps w:val="0"/>
          <w:color w:val="auto"/>
          <w:spacing w:val="0"/>
          <w:sz w:val="24"/>
          <w:szCs w:val="24"/>
          <w:shd w:val="clear" w:fill="FFFFFF"/>
          <w:lang w:val="en-US" w:eastAsia="zh-CN"/>
        </w:rPr>
        <w:t>08</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20</w:t>
      </w:r>
      <w:r>
        <w:rPr>
          <w:rFonts w:hint="eastAsia" w:ascii="宋体" w:hAnsi="宋体" w:eastAsia="宋体" w:cs="宋体"/>
          <w:i w:val="0"/>
          <w:iCs w:val="0"/>
          <w:caps w:val="0"/>
          <w:color w:val="auto"/>
          <w:spacing w:val="0"/>
          <w:sz w:val="24"/>
          <w:szCs w:val="24"/>
          <w:shd w:val="clear" w:fill="FFFFFF"/>
        </w:rPr>
        <w:t>日至202</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年</w:t>
      </w:r>
      <w:r>
        <w:rPr>
          <w:rFonts w:hint="eastAsia" w:ascii="宋体" w:hAnsi="宋体" w:eastAsia="宋体" w:cs="宋体"/>
          <w:i w:val="0"/>
          <w:iCs w:val="0"/>
          <w:caps w:val="0"/>
          <w:color w:val="auto"/>
          <w:spacing w:val="0"/>
          <w:sz w:val="24"/>
          <w:szCs w:val="24"/>
          <w:shd w:val="clear" w:fill="FFFFFF"/>
          <w:lang w:val="en-US" w:eastAsia="zh-CN"/>
        </w:rPr>
        <w:t>08</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22</w:t>
      </w:r>
      <w:r>
        <w:rPr>
          <w:rFonts w:hint="eastAsia" w:ascii="宋体" w:hAnsi="宋体" w:eastAsia="宋体" w:cs="宋体"/>
          <w:i w:val="0"/>
          <w:iCs w:val="0"/>
          <w:caps w:val="0"/>
          <w:color w:val="auto"/>
          <w:spacing w:val="0"/>
          <w:sz w:val="24"/>
          <w:szCs w:val="24"/>
          <w:shd w:val="clear" w:fill="FFFFFF"/>
        </w:rPr>
        <w:t>日</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法定节假日除外）</w:t>
      </w:r>
      <w:r>
        <w:rPr>
          <w:rFonts w:hint="eastAsia" w:ascii="宋体" w:hAnsi="宋体" w:eastAsia="宋体" w:cs="宋体"/>
          <w:i w:val="0"/>
          <w:iCs w:val="0"/>
          <w:caps w:val="0"/>
          <w:color w:val="auto"/>
          <w:spacing w:val="0"/>
          <w:sz w:val="24"/>
          <w:szCs w:val="24"/>
          <w:shd w:val="clear" w:fill="FFFFFF"/>
        </w:rPr>
        <w:t>，每天上午0</w:t>
      </w:r>
      <w:r>
        <w:rPr>
          <w:rFonts w:hint="eastAsia" w:ascii="宋体" w:hAnsi="宋体" w:eastAsia="宋体" w:cs="宋体"/>
          <w:i w:val="0"/>
          <w:iCs w:val="0"/>
          <w:caps w:val="0"/>
          <w:color w:val="auto"/>
          <w:spacing w:val="0"/>
          <w:sz w:val="24"/>
          <w:szCs w:val="24"/>
          <w:shd w:val="clear" w:fill="FFFFFF"/>
          <w:lang w:val="en-US" w:eastAsia="zh-CN"/>
        </w:rPr>
        <w:t>9</w:t>
      </w:r>
      <w:r>
        <w:rPr>
          <w:rFonts w:hint="eastAsia" w:ascii="宋体" w:hAnsi="宋体" w:eastAsia="宋体" w:cs="宋体"/>
          <w:i w:val="0"/>
          <w:iCs w:val="0"/>
          <w:caps w:val="0"/>
          <w:color w:val="auto"/>
          <w:spacing w:val="0"/>
          <w:sz w:val="24"/>
          <w:szCs w:val="24"/>
          <w:shd w:val="clear" w:fill="FFFFFF"/>
        </w:rPr>
        <w:t>:00:00至1</w:t>
      </w:r>
      <w:r>
        <w:rPr>
          <w:rFonts w:hint="eastAsia" w:ascii="宋体" w:hAnsi="宋体" w:eastAsia="宋体" w:cs="宋体"/>
          <w:i w:val="0"/>
          <w:iCs w:val="0"/>
          <w:caps w:val="0"/>
          <w:color w:val="auto"/>
          <w:spacing w:val="0"/>
          <w:sz w:val="24"/>
          <w:szCs w:val="24"/>
          <w:shd w:val="clear" w:fill="FFFFFF"/>
          <w:lang w:val="en-US" w:eastAsia="zh-CN"/>
        </w:rPr>
        <w:t>1</w:t>
      </w:r>
      <w:r>
        <w:rPr>
          <w:rFonts w:hint="eastAsia" w:ascii="宋体" w:hAnsi="宋体" w:eastAsia="宋体" w:cs="宋体"/>
          <w:i w:val="0"/>
          <w:iCs w:val="0"/>
          <w:caps w:val="0"/>
          <w:color w:val="auto"/>
          <w:spacing w:val="0"/>
          <w:sz w:val="24"/>
          <w:szCs w:val="24"/>
          <w:shd w:val="clear" w:fill="FFFFFF"/>
        </w:rPr>
        <w:t>:00:00，下午1</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:00:00至1</w:t>
      </w:r>
      <w:r>
        <w:rPr>
          <w:rFonts w:hint="eastAsia" w:ascii="宋体" w:hAnsi="宋体" w:eastAsia="宋体" w:cs="宋体"/>
          <w:i w:val="0"/>
          <w:iCs w:val="0"/>
          <w:caps w:val="0"/>
          <w:color w:val="auto"/>
          <w:spacing w:val="0"/>
          <w:sz w:val="24"/>
          <w:szCs w:val="24"/>
          <w:shd w:val="clear" w:fill="FFFFFF"/>
          <w:lang w:val="en-US" w:eastAsia="zh-CN"/>
        </w:rPr>
        <w:t>7</w:t>
      </w:r>
      <w:r>
        <w:rPr>
          <w:rFonts w:hint="eastAsia" w:ascii="宋体" w:hAnsi="宋体" w:eastAsia="宋体" w:cs="宋体"/>
          <w:i w:val="0"/>
          <w:iCs w:val="0"/>
          <w:caps w:val="0"/>
          <w:color w:val="auto"/>
          <w:spacing w:val="0"/>
          <w:sz w:val="24"/>
          <w:szCs w:val="24"/>
          <w:shd w:val="clear" w:fill="FFFFFF"/>
        </w:rPr>
        <w:t>:00:00 （北京时间）</w:t>
      </w:r>
      <w:r>
        <w:rPr>
          <w:rFonts w:hint="eastAsia" w:ascii="宋体" w:hAnsi="宋体" w:eastAsia="宋体" w:cs="宋体"/>
          <w:i w:val="0"/>
          <w:iCs w:val="0"/>
          <w:caps w:val="0"/>
          <w:color w:val="auto"/>
          <w:spacing w:val="0"/>
          <w:sz w:val="24"/>
          <w:szCs w:val="24"/>
          <w:shd w:val="clear" w:fill="FFFFFF"/>
          <w:lang w:eastAsia="zh-CN"/>
        </w:rPr>
        <w:t>。</w:t>
      </w:r>
    </w:p>
    <w:p w14:paraId="6576E3AF">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途径：陕西省榆林市高新技术产业园区榆商大厦B栋33楼西南角</w:t>
      </w:r>
    </w:p>
    <w:p w14:paraId="3C55F169">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shd w:val="clear" w:fill="FFFFFF"/>
        </w:rPr>
        <w:t>方式：现场获取</w:t>
      </w:r>
    </w:p>
    <w:p w14:paraId="75177D55">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售价：0元</w:t>
      </w:r>
    </w:p>
    <w:p w14:paraId="5D87B3C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2"/>
          <w:rFonts w:hint="eastAsia" w:ascii="宋体" w:hAnsi="宋体" w:eastAsia="宋体" w:cs="宋体"/>
          <w:b/>
          <w:bCs/>
          <w:i w:val="0"/>
          <w:iCs w:val="0"/>
          <w:caps w:val="0"/>
          <w:color w:val="auto"/>
          <w:spacing w:val="0"/>
          <w:sz w:val="24"/>
          <w:szCs w:val="24"/>
          <w:shd w:val="clear" w:fill="FFFFFF"/>
        </w:rPr>
        <w:t>四、响应文件提交</w:t>
      </w:r>
    </w:p>
    <w:p w14:paraId="747C2391">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截止时间： 202</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年</w:t>
      </w:r>
      <w:r>
        <w:rPr>
          <w:rFonts w:hint="eastAsia" w:ascii="宋体" w:hAnsi="宋体" w:eastAsia="宋体" w:cs="宋体"/>
          <w:i w:val="0"/>
          <w:iCs w:val="0"/>
          <w:caps w:val="0"/>
          <w:color w:val="auto"/>
          <w:spacing w:val="0"/>
          <w:sz w:val="24"/>
          <w:szCs w:val="24"/>
          <w:shd w:val="clear" w:fill="FFFFFF"/>
          <w:lang w:val="en-US" w:eastAsia="zh-CN"/>
        </w:rPr>
        <w:t>08</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23</w:t>
      </w:r>
      <w:r>
        <w:rPr>
          <w:rFonts w:hint="eastAsia" w:ascii="宋体" w:hAnsi="宋体" w:eastAsia="宋体" w:cs="宋体"/>
          <w:i w:val="0"/>
          <w:iCs w:val="0"/>
          <w:caps w:val="0"/>
          <w:color w:val="auto"/>
          <w:spacing w:val="0"/>
          <w:sz w:val="24"/>
          <w:szCs w:val="24"/>
          <w:shd w:val="clear" w:fill="FFFFFF"/>
        </w:rPr>
        <w:t xml:space="preserve">日 </w:t>
      </w:r>
      <w:r>
        <w:rPr>
          <w:rFonts w:hint="eastAsia" w:ascii="宋体" w:hAnsi="宋体" w:eastAsia="宋体" w:cs="宋体"/>
          <w:i w:val="0"/>
          <w:iCs w:val="0"/>
          <w:caps w:val="0"/>
          <w:color w:val="auto"/>
          <w:spacing w:val="0"/>
          <w:sz w:val="24"/>
          <w:szCs w:val="24"/>
          <w:shd w:val="clear" w:fill="FFFFFF"/>
          <w:lang w:val="en-US" w:eastAsia="zh-CN"/>
        </w:rPr>
        <w:t>09</w:t>
      </w:r>
      <w:r>
        <w:rPr>
          <w:rFonts w:hint="eastAsia" w:ascii="宋体" w:hAnsi="宋体" w:eastAsia="宋体" w:cs="宋体"/>
          <w:i w:val="0"/>
          <w:iCs w:val="0"/>
          <w:caps w:val="0"/>
          <w:color w:val="auto"/>
          <w:spacing w:val="0"/>
          <w:sz w:val="24"/>
          <w:szCs w:val="24"/>
          <w:shd w:val="clear" w:fill="FFFFFF"/>
        </w:rPr>
        <w:t>时00分00秒 （北京时间）</w:t>
      </w:r>
    </w:p>
    <w:p w14:paraId="3BAFE447">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地点：陕西省榆林市高新技术产业园区榆商大厦B栋33楼西南角</w:t>
      </w:r>
    </w:p>
    <w:p w14:paraId="02C1731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2"/>
          <w:rFonts w:hint="eastAsia" w:ascii="宋体" w:hAnsi="宋体" w:eastAsia="宋体" w:cs="宋体"/>
          <w:b/>
          <w:bCs/>
          <w:i w:val="0"/>
          <w:iCs w:val="0"/>
          <w:caps w:val="0"/>
          <w:color w:val="auto"/>
          <w:spacing w:val="0"/>
          <w:sz w:val="24"/>
          <w:szCs w:val="24"/>
          <w:shd w:val="clear" w:fill="FFFFFF"/>
        </w:rPr>
        <w:t>五、开启</w:t>
      </w:r>
    </w:p>
    <w:p w14:paraId="3E059956">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截止时间： 202</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年</w:t>
      </w:r>
      <w:r>
        <w:rPr>
          <w:rFonts w:hint="eastAsia" w:ascii="宋体" w:hAnsi="宋体" w:eastAsia="宋体" w:cs="宋体"/>
          <w:i w:val="0"/>
          <w:iCs w:val="0"/>
          <w:caps w:val="0"/>
          <w:color w:val="auto"/>
          <w:spacing w:val="0"/>
          <w:sz w:val="24"/>
          <w:szCs w:val="24"/>
          <w:shd w:val="clear" w:fill="FFFFFF"/>
          <w:lang w:val="en-US" w:eastAsia="zh-CN"/>
        </w:rPr>
        <w:t>08</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23</w:t>
      </w:r>
      <w:r>
        <w:rPr>
          <w:rFonts w:hint="eastAsia" w:ascii="宋体" w:hAnsi="宋体" w:eastAsia="宋体" w:cs="宋体"/>
          <w:i w:val="0"/>
          <w:iCs w:val="0"/>
          <w:caps w:val="0"/>
          <w:color w:val="auto"/>
          <w:spacing w:val="0"/>
          <w:sz w:val="24"/>
          <w:szCs w:val="24"/>
          <w:shd w:val="clear" w:fill="FFFFFF"/>
        </w:rPr>
        <w:t xml:space="preserve">日 </w:t>
      </w:r>
      <w:r>
        <w:rPr>
          <w:rFonts w:hint="eastAsia" w:ascii="宋体" w:hAnsi="宋体" w:eastAsia="宋体" w:cs="宋体"/>
          <w:i w:val="0"/>
          <w:iCs w:val="0"/>
          <w:caps w:val="0"/>
          <w:color w:val="auto"/>
          <w:spacing w:val="0"/>
          <w:sz w:val="24"/>
          <w:szCs w:val="24"/>
          <w:shd w:val="clear" w:fill="FFFFFF"/>
          <w:lang w:val="en-US" w:eastAsia="zh-CN"/>
        </w:rPr>
        <w:t>09</w:t>
      </w:r>
      <w:r>
        <w:rPr>
          <w:rFonts w:hint="eastAsia" w:ascii="宋体" w:hAnsi="宋体" w:eastAsia="宋体" w:cs="宋体"/>
          <w:i w:val="0"/>
          <w:iCs w:val="0"/>
          <w:caps w:val="0"/>
          <w:color w:val="auto"/>
          <w:spacing w:val="0"/>
          <w:sz w:val="24"/>
          <w:szCs w:val="24"/>
          <w:shd w:val="clear" w:fill="FFFFFF"/>
        </w:rPr>
        <w:t>时00分00秒 （北京时间）</w:t>
      </w:r>
    </w:p>
    <w:p w14:paraId="4F14A27A">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地点：陕西省榆林市高新技术产业园区榆商大厦B栋33楼西南角</w:t>
      </w:r>
    </w:p>
    <w:p w14:paraId="125A481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2"/>
          <w:rFonts w:hint="eastAsia" w:ascii="宋体" w:hAnsi="宋体" w:eastAsia="宋体" w:cs="宋体"/>
          <w:b/>
          <w:bCs/>
          <w:i w:val="0"/>
          <w:iCs w:val="0"/>
          <w:caps w:val="0"/>
          <w:color w:val="auto"/>
          <w:spacing w:val="0"/>
          <w:sz w:val="24"/>
          <w:szCs w:val="24"/>
          <w:shd w:val="clear" w:fill="FFFFFF"/>
        </w:rPr>
        <w:t>六、公告期限</w:t>
      </w:r>
    </w:p>
    <w:p w14:paraId="7B74AEC1">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自本公告发布之日起</w:t>
      </w:r>
      <w:r>
        <w:rPr>
          <w:rFonts w:hint="eastAsia" w:ascii="宋体" w:hAnsi="宋体" w:eastAsia="宋体" w:cs="宋体"/>
          <w:i w:val="0"/>
          <w:iCs w:val="0"/>
          <w:caps w:val="0"/>
          <w:color w:val="auto"/>
          <w:spacing w:val="0"/>
          <w:sz w:val="24"/>
          <w:szCs w:val="24"/>
          <w:shd w:val="clear" w:fill="FFFFFF"/>
          <w:lang w:val="en-US" w:eastAsia="zh-CN"/>
        </w:rPr>
        <w:t>3</w:t>
      </w:r>
      <w:r>
        <w:rPr>
          <w:rFonts w:hint="eastAsia" w:ascii="宋体" w:hAnsi="宋体" w:eastAsia="宋体" w:cs="宋体"/>
          <w:i w:val="0"/>
          <w:iCs w:val="0"/>
          <w:caps w:val="0"/>
          <w:color w:val="auto"/>
          <w:spacing w:val="0"/>
          <w:sz w:val="24"/>
          <w:szCs w:val="24"/>
          <w:shd w:val="clear" w:fill="FFFFFF"/>
        </w:rPr>
        <w:t>个工作日。</w:t>
      </w:r>
      <w:bookmarkStart w:id="5" w:name="_GoBack"/>
      <w:bookmarkEnd w:id="5"/>
    </w:p>
    <w:p w14:paraId="3DF7FE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2"/>
          <w:rFonts w:hint="eastAsia" w:ascii="宋体" w:hAnsi="宋体" w:eastAsia="宋体" w:cs="宋体"/>
          <w:b/>
          <w:bCs/>
          <w:i w:val="0"/>
          <w:iCs w:val="0"/>
          <w:caps w:val="0"/>
          <w:color w:val="auto"/>
          <w:spacing w:val="0"/>
          <w:sz w:val="24"/>
          <w:szCs w:val="24"/>
          <w:shd w:val="clear" w:fill="FFFFFF"/>
        </w:rPr>
        <w:t>七、其他补充事宜</w:t>
      </w:r>
    </w:p>
    <w:p w14:paraId="23ABF2CF">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eastAsia" w:ascii="宋体" w:hAnsi="宋体" w:eastAsia="宋体" w:cs="宋体"/>
          <w:i w:val="0"/>
          <w:iCs w:val="0"/>
          <w:caps w:val="0"/>
          <w:color w:val="auto"/>
          <w:spacing w:val="0"/>
          <w:kern w:val="0"/>
          <w:sz w:val="24"/>
          <w:szCs w:val="24"/>
          <w:shd w:val="clear" w:fill="FFFFFF"/>
          <w:lang w:val="en-US" w:eastAsia="zh-CN" w:bidi="ar"/>
        </w:rPr>
      </w:pPr>
      <w:r>
        <w:rPr>
          <w:rFonts w:hint="eastAsia" w:ascii="宋体" w:hAnsi="宋体" w:eastAsia="宋体" w:cs="宋体"/>
          <w:i w:val="0"/>
          <w:iCs w:val="0"/>
          <w:caps w:val="0"/>
          <w:color w:val="auto"/>
          <w:spacing w:val="0"/>
          <w:kern w:val="0"/>
          <w:sz w:val="24"/>
          <w:szCs w:val="24"/>
          <w:shd w:val="clear" w:fill="FFFFFF"/>
          <w:lang w:val="en-US" w:eastAsia="zh-CN" w:bidi="ar"/>
        </w:rPr>
        <w:t xml:space="preserve">1、公告发布媒介： 榆林市公路局门户网站 </w:t>
      </w:r>
      <w:r>
        <w:rPr>
          <w:rFonts w:hint="eastAsia" w:ascii="宋体" w:hAnsi="宋体" w:eastAsia="宋体" w:cs="宋体"/>
          <w:i w:val="0"/>
          <w:iCs w:val="0"/>
          <w:caps w:val="0"/>
          <w:color w:val="auto"/>
          <w:spacing w:val="0"/>
          <w:kern w:val="0"/>
          <w:sz w:val="24"/>
          <w:szCs w:val="24"/>
          <w:shd w:val="clear" w:color="auto" w:fill="FFFFFF"/>
          <w:lang w:val="en-US" w:eastAsia="zh-CN" w:bidi="ar"/>
        </w:rPr>
        <w:t>（http://www.yulinglj.cn/index.php?r=site/index）</w:t>
      </w:r>
    </w:p>
    <w:p w14:paraId="487C3AC0">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2、获取谈判文件方式：参与本项目的供应商须携带单位介绍信、授权委托书（或法定代表人身份证明）、身份证原件及复印件到陕西中辉领航工程管理有限公司（榆林市榆商大厦B座33楼西南角）获取（获取标书时请自带U盘拷贝或用电子邮件发送电子版竞争性谈判文件）</w:t>
      </w:r>
    </w:p>
    <w:p w14:paraId="45DB13D8">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2、供应商按照陕西省财政厅《关于政府采购供应商注册登记有关事项的通知》要求，通过陕西省政府采购网（http://www.ccgp-shaanxi.gov.cn/）注册登记加入陕西省政府采购供应商库；</w:t>
      </w:r>
    </w:p>
    <w:p w14:paraId="597F1A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2"/>
          <w:rFonts w:hint="eastAsia" w:ascii="宋体" w:hAnsi="宋体" w:eastAsia="宋体" w:cs="宋体"/>
          <w:b/>
          <w:bCs/>
          <w:i w:val="0"/>
          <w:iCs w:val="0"/>
          <w:caps w:val="0"/>
          <w:color w:val="auto"/>
          <w:spacing w:val="0"/>
          <w:sz w:val="24"/>
          <w:szCs w:val="24"/>
          <w:shd w:val="clear" w:fill="FFFFFF"/>
        </w:rPr>
        <w:t>八、对本次招标提出询问，请按以下方式联系。</w:t>
      </w:r>
    </w:p>
    <w:p w14:paraId="279B891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shd w:val="clear" w:fill="FFFFFF"/>
        </w:rPr>
        <w:t>1.采购人信息</w:t>
      </w:r>
    </w:p>
    <w:p w14:paraId="7C91CA9C">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名称：</w:t>
      </w:r>
      <w:r>
        <w:rPr>
          <w:rFonts w:hint="eastAsia" w:ascii="宋体" w:hAnsi="宋体" w:eastAsia="宋体" w:cs="宋体"/>
          <w:i w:val="0"/>
          <w:iCs w:val="0"/>
          <w:caps w:val="0"/>
          <w:color w:val="auto"/>
          <w:spacing w:val="0"/>
          <w:sz w:val="24"/>
          <w:szCs w:val="24"/>
          <w:shd w:val="clear" w:fill="FFFFFF"/>
          <w:lang w:eastAsia="zh-CN"/>
        </w:rPr>
        <w:t>榆林市公路局</w:t>
      </w:r>
    </w:p>
    <w:p w14:paraId="0E6F9995">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地址：</w:t>
      </w:r>
      <w:r>
        <w:rPr>
          <w:rFonts w:hint="eastAsia" w:ascii="宋体" w:hAnsi="宋体" w:eastAsia="宋体" w:cs="宋体"/>
          <w:i w:val="0"/>
          <w:iCs w:val="0"/>
          <w:caps w:val="0"/>
          <w:color w:val="auto"/>
          <w:spacing w:val="0"/>
          <w:sz w:val="24"/>
          <w:szCs w:val="24"/>
          <w:shd w:val="clear" w:fill="FFFFFF"/>
          <w:lang w:eastAsia="zh-CN"/>
        </w:rPr>
        <w:t>榆林市高新技术开发区振兴路1161号</w:t>
      </w:r>
    </w:p>
    <w:p w14:paraId="3F3421A5">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联系方式：</w:t>
      </w:r>
      <w:r>
        <w:rPr>
          <w:rFonts w:hint="eastAsia" w:ascii="宋体" w:hAnsi="宋体" w:eastAsia="宋体" w:cs="宋体"/>
          <w:i w:val="0"/>
          <w:iCs w:val="0"/>
          <w:caps w:val="0"/>
          <w:color w:val="auto"/>
          <w:spacing w:val="0"/>
          <w:sz w:val="24"/>
          <w:szCs w:val="24"/>
          <w:shd w:val="clear" w:fill="FFFFFF"/>
          <w:lang w:val="en-US" w:eastAsia="zh-CN"/>
        </w:rPr>
        <w:t xml:space="preserve">13991091465 </w:t>
      </w:r>
    </w:p>
    <w:p w14:paraId="618C31E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shd w:val="clear" w:fill="FFFFFF"/>
        </w:rPr>
        <w:t>2.采购代理机构信息</w:t>
      </w:r>
    </w:p>
    <w:p w14:paraId="10F510E0">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名称：陕西中辉领航工程管理有限公司</w:t>
      </w:r>
    </w:p>
    <w:p w14:paraId="48AD4606">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地址：陕西省榆林市高新技术产业园区榆商大厦B栋33楼西南角</w:t>
      </w:r>
    </w:p>
    <w:p w14:paraId="18D2DADD">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联系方式：0912-3607555</w:t>
      </w:r>
    </w:p>
    <w:p w14:paraId="4C6B8FF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shd w:val="clear" w:fill="FFFFFF"/>
        </w:rPr>
        <w:t>3.项目联系方式</w:t>
      </w:r>
    </w:p>
    <w:p w14:paraId="7823BF35">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项目联系人：</w:t>
      </w:r>
      <w:r>
        <w:rPr>
          <w:rFonts w:hint="eastAsia" w:ascii="宋体" w:hAnsi="宋体" w:eastAsia="宋体" w:cs="宋体"/>
          <w:i w:val="0"/>
          <w:iCs w:val="0"/>
          <w:caps w:val="0"/>
          <w:color w:val="auto"/>
          <w:spacing w:val="0"/>
          <w:sz w:val="24"/>
          <w:szCs w:val="24"/>
          <w:shd w:val="clear" w:fill="FFFFFF"/>
          <w:lang w:val="en-US" w:eastAsia="zh-CN"/>
        </w:rPr>
        <w:t>李工</w:t>
      </w:r>
    </w:p>
    <w:p w14:paraId="76BC96D4">
      <w:pPr>
        <w:pStyle w:val="2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电话：0912-3607555</w:t>
      </w:r>
    </w:p>
    <w:p w14:paraId="288C19B8">
      <w:pPr>
        <w:rPr>
          <w:rFonts w:hint="eastAsia"/>
          <w:lang w:eastAsia="zh-CN"/>
        </w:rPr>
      </w:pPr>
    </w:p>
    <w:p w14:paraId="3D287625"/>
    <w:p w14:paraId="4A0E39B0">
      <w:pPr>
        <w:rPr>
          <w:rFonts w:hint="eastAsia"/>
          <w:lang w:eastAsia="zh-CN"/>
        </w:rPr>
      </w:pPr>
    </w:p>
    <w:sectPr>
      <w:headerReference r:id="rId3" w:type="default"/>
      <w:footerReference r:id="rId4" w:type="default"/>
      <w:pgSz w:w="11906" w:h="16838"/>
      <w:pgMar w:top="1440" w:right="1423" w:bottom="1440" w:left="14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pperplate Gothic Bold">
    <w:panose1 w:val="020E0705020206020404"/>
    <w:charset w:val="00"/>
    <w:family w:val="swiss"/>
    <w:pitch w:val="default"/>
    <w:sig w:usb0="00000003" w:usb1="00000000" w:usb2="00000000" w:usb3="00000000" w:csb0="20000001" w:csb1="00000000"/>
  </w:font>
  <w:font w:name="Arial Unicode MS">
    <w:altName w:val="宋体"/>
    <w:panose1 w:val="020B0604020202020204"/>
    <w:charset w:val="86"/>
    <w:family w:val="swiss"/>
    <w:pitch w:val="default"/>
    <w:sig w:usb0="00000000" w:usb1="00000000" w:usb2="0000003F" w:usb3="00000000" w:csb0="603F01FF" w:csb1="FFFF0000"/>
  </w:font>
  <w:font w:name="Arial (W1)">
    <w:altName w:val="Arial"/>
    <w:panose1 w:val="00000000000000000000"/>
    <w:charset w:val="00"/>
    <w:family w:val="swiss"/>
    <w:pitch w:val="default"/>
    <w:sig w:usb0="00000000" w:usb1="00000000" w:usb2="00000008" w:usb3="00000000" w:csb0="0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CD23E">
    <w:pPr>
      <w:spacing w:line="1" w:lineRule="exac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01FCF">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1NjI3MmZjNTMzZDVhZGE4NDE4YWVjN2RmNTYwYjEifQ=="/>
  </w:docVars>
  <w:rsids>
    <w:rsidRoot w:val="3B150BEB"/>
    <w:rsid w:val="001A1FB0"/>
    <w:rsid w:val="001B223C"/>
    <w:rsid w:val="00247343"/>
    <w:rsid w:val="002B4A42"/>
    <w:rsid w:val="002B4E45"/>
    <w:rsid w:val="004A1AA6"/>
    <w:rsid w:val="00500A72"/>
    <w:rsid w:val="005E2F80"/>
    <w:rsid w:val="00602FF5"/>
    <w:rsid w:val="00661E81"/>
    <w:rsid w:val="00664617"/>
    <w:rsid w:val="00741583"/>
    <w:rsid w:val="00771B68"/>
    <w:rsid w:val="007B75B0"/>
    <w:rsid w:val="00847DE1"/>
    <w:rsid w:val="009224D6"/>
    <w:rsid w:val="00957820"/>
    <w:rsid w:val="00A5644C"/>
    <w:rsid w:val="00A57839"/>
    <w:rsid w:val="00AC0F6A"/>
    <w:rsid w:val="00AF335D"/>
    <w:rsid w:val="00BD4527"/>
    <w:rsid w:val="00BE0967"/>
    <w:rsid w:val="00C2526E"/>
    <w:rsid w:val="00C83067"/>
    <w:rsid w:val="00D5688F"/>
    <w:rsid w:val="00E5146A"/>
    <w:rsid w:val="00E77066"/>
    <w:rsid w:val="00E91191"/>
    <w:rsid w:val="01053E95"/>
    <w:rsid w:val="015B6D94"/>
    <w:rsid w:val="01BD17FD"/>
    <w:rsid w:val="01D9415D"/>
    <w:rsid w:val="01E90844"/>
    <w:rsid w:val="022A26A7"/>
    <w:rsid w:val="0236335D"/>
    <w:rsid w:val="024141DC"/>
    <w:rsid w:val="02493090"/>
    <w:rsid w:val="02CB619B"/>
    <w:rsid w:val="03035935"/>
    <w:rsid w:val="031A67DB"/>
    <w:rsid w:val="038A3960"/>
    <w:rsid w:val="038A7BB5"/>
    <w:rsid w:val="03F120FA"/>
    <w:rsid w:val="04401125"/>
    <w:rsid w:val="045A77D7"/>
    <w:rsid w:val="0466617C"/>
    <w:rsid w:val="046723D5"/>
    <w:rsid w:val="047343F5"/>
    <w:rsid w:val="04C17856"/>
    <w:rsid w:val="04CB5FDF"/>
    <w:rsid w:val="04D05CEB"/>
    <w:rsid w:val="04DA205E"/>
    <w:rsid w:val="052D6C99"/>
    <w:rsid w:val="05412745"/>
    <w:rsid w:val="060774EA"/>
    <w:rsid w:val="061D6D0E"/>
    <w:rsid w:val="062F07EF"/>
    <w:rsid w:val="066E57BB"/>
    <w:rsid w:val="06A009E6"/>
    <w:rsid w:val="06C673A5"/>
    <w:rsid w:val="06E27A81"/>
    <w:rsid w:val="06F2019A"/>
    <w:rsid w:val="06FC6923"/>
    <w:rsid w:val="07300CC3"/>
    <w:rsid w:val="07591FC8"/>
    <w:rsid w:val="075A7AEE"/>
    <w:rsid w:val="078F36CA"/>
    <w:rsid w:val="07B436A2"/>
    <w:rsid w:val="07E15B19"/>
    <w:rsid w:val="080737D2"/>
    <w:rsid w:val="08167EB9"/>
    <w:rsid w:val="082D6FB0"/>
    <w:rsid w:val="08A93663"/>
    <w:rsid w:val="08B511E9"/>
    <w:rsid w:val="09150170"/>
    <w:rsid w:val="091B505B"/>
    <w:rsid w:val="094E71DE"/>
    <w:rsid w:val="097A3050"/>
    <w:rsid w:val="09E0077E"/>
    <w:rsid w:val="0AF946D6"/>
    <w:rsid w:val="0B093D05"/>
    <w:rsid w:val="0B1F52D6"/>
    <w:rsid w:val="0B2E376B"/>
    <w:rsid w:val="0B8E420A"/>
    <w:rsid w:val="0BA15CEB"/>
    <w:rsid w:val="0C061FF2"/>
    <w:rsid w:val="0C1F4E62"/>
    <w:rsid w:val="0C5114BF"/>
    <w:rsid w:val="0CA05FA3"/>
    <w:rsid w:val="0D176DF3"/>
    <w:rsid w:val="0D40588F"/>
    <w:rsid w:val="0D4F0EEA"/>
    <w:rsid w:val="0D8633EB"/>
    <w:rsid w:val="0D8D29CB"/>
    <w:rsid w:val="0DDA3736"/>
    <w:rsid w:val="0DFE5EE7"/>
    <w:rsid w:val="0E4A08BC"/>
    <w:rsid w:val="0E975183"/>
    <w:rsid w:val="0EA537AD"/>
    <w:rsid w:val="0EE671BE"/>
    <w:rsid w:val="0EFB1BB6"/>
    <w:rsid w:val="0F0A004B"/>
    <w:rsid w:val="0F234C69"/>
    <w:rsid w:val="0F4C2412"/>
    <w:rsid w:val="0F587009"/>
    <w:rsid w:val="0F5F0397"/>
    <w:rsid w:val="0F73174D"/>
    <w:rsid w:val="0F81030D"/>
    <w:rsid w:val="0FC24482"/>
    <w:rsid w:val="0FFA3C1C"/>
    <w:rsid w:val="100E76C7"/>
    <w:rsid w:val="107C0AD5"/>
    <w:rsid w:val="114F7F97"/>
    <w:rsid w:val="11531836"/>
    <w:rsid w:val="11673533"/>
    <w:rsid w:val="11785740"/>
    <w:rsid w:val="118440E5"/>
    <w:rsid w:val="11B04EDA"/>
    <w:rsid w:val="11B24BE0"/>
    <w:rsid w:val="11D30BC8"/>
    <w:rsid w:val="11D541A5"/>
    <w:rsid w:val="120E1C01"/>
    <w:rsid w:val="12492C39"/>
    <w:rsid w:val="12641821"/>
    <w:rsid w:val="12B05BE6"/>
    <w:rsid w:val="12B96010"/>
    <w:rsid w:val="13005838"/>
    <w:rsid w:val="13023513"/>
    <w:rsid w:val="133C78F9"/>
    <w:rsid w:val="1356560D"/>
    <w:rsid w:val="13871C6A"/>
    <w:rsid w:val="13983E78"/>
    <w:rsid w:val="13B50586"/>
    <w:rsid w:val="13CF716E"/>
    <w:rsid w:val="13E470BD"/>
    <w:rsid w:val="14025795"/>
    <w:rsid w:val="14531B4D"/>
    <w:rsid w:val="14984657"/>
    <w:rsid w:val="14FE41AE"/>
    <w:rsid w:val="150D43F1"/>
    <w:rsid w:val="153C6A85"/>
    <w:rsid w:val="1562473D"/>
    <w:rsid w:val="15B30AF5"/>
    <w:rsid w:val="161D0664"/>
    <w:rsid w:val="165B2F3A"/>
    <w:rsid w:val="167A365D"/>
    <w:rsid w:val="168D7598"/>
    <w:rsid w:val="16BF796D"/>
    <w:rsid w:val="16DF3B6C"/>
    <w:rsid w:val="16F75359"/>
    <w:rsid w:val="172C5003"/>
    <w:rsid w:val="175C5D77"/>
    <w:rsid w:val="17FB49D5"/>
    <w:rsid w:val="189A4911"/>
    <w:rsid w:val="18A613E0"/>
    <w:rsid w:val="18BE612E"/>
    <w:rsid w:val="18D21BDA"/>
    <w:rsid w:val="18DA45EA"/>
    <w:rsid w:val="18EB4A4A"/>
    <w:rsid w:val="19212A90"/>
    <w:rsid w:val="19393A07"/>
    <w:rsid w:val="195B17A3"/>
    <w:rsid w:val="197467ED"/>
    <w:rsid w:val="19AD1CFF"/>
    <w:rsid w:val="19CD414F"/>
    <w:rsid w:val="1A147FD0"/>
    <w:rsid w:val="1A1F2BFD"/>
    <w:rsid w:val="1A7840BB"/>
    <w:rsid w:val="1A930EF5"/>
    <w:rsid w:val="1ABC7D4D"/>
    <w:rsid w:val="1ACC1113"/>
    <w:rsid w:val="1ACF03B6"/>
    <w:rsid w:val="1B243B16"/>
    <w:rsid w:val="1B2E0C1E"/>
    <w:rsid w:val="1B334486"/>
    <w:rsid w:val="1BA21E03"/>
    <w:rsid w:val="1BBE6445"/>
    <w:rsid w:val="1BD143CB"/>
    <w:rsid w:val="1BEA723A"/>
    <w:rsid w:val="1C533032"/>
    <w:rsid w:val="1C7A6810"/>
    <w:rsid w:val="1C937917"/>
    <w:rsid w:val="1C9E6AA5"/>
    <w:rsid w:val="1CB05D8E"/>
    <w:rsid w:val="1CC17F9B"/>
    <w:rsid w:val="1D383FD6"/>
    <w:rsid w:val="1D497CCE"/>
    <w:rsid w:val="1D5410DB"/>
    <w:rsid w:val="1D634724"/>
    <w:rsid w:val="1D927B8A"/>
    <w:rsid w:val="1DD4393A"/>
    <w:rsid w:val="1E05035C"/>
    <w:rsid w:val="1E702A32"/>
    <w:rsid w:val="1E990AA4"/>
    <w:rsid w:val="1ED65854"/>
    <w:rsid w:val="1EDB672E"/>
    <w:rsid w:val="1F163C2B"/>
    <w:rsid w:val="1F1D7927"/>
    <w:rsid w:val="1FA31BDA"/>
    <w:rsid w:val="1FB913FE"/>
    <w:rsid w:val="1FC632FC"/>
    <w:rsid w:val="1FC67B7A"/>
    <w:rsid w:val="1FF01832"/>
    <w:rsid w:val="1FF71F26"/>
    <w:rsid w:val="20020FF7"/>
    <w:rsid w:val="20112FE8"/>
    <w:rsid w:val="20586E69"/>
    <w:rsid w:val="20735A50"/>
    <w:rsid w:val="207672EF"/>
    <w:rsid w:val="20987265"/>
    <w:rsid w:val="20B26BD9"/>
    <w:rsid w:val="20DD2ECA"/>
    <w:rsid w:val="20E34258"/>
    <w:rsid w:val="213827F6"/>
    <w:rsid w:val="214D4221"/>
    <w:rsid w:val="21505D92"/>
    <w:rsid w:val="21750EA1"/>
    <w:rsid w:val="217557F8"/>
    <w:rsid w:val="217F0425"/>
    <w:rsid w:val="217F21D3"/>
    <w:rsid w:val="219474FB"/>
    <w:rsid w:val="21A25EC1"/>
    <w:rsid w:val="21DB3E7C"/>
    <w:rsid w:val="21E36C06"/>
    <w:rsid w:val="22196184"/>
    <w:rsid w:val="22AA14D2"/>
    <w:rsid w:val="22EC5646"/>
    <w:rsid w:val="22EF3388"/>
    <w:rsid w:val="22F56BF1"/>
    <w:rsid w:val="22FF7A6F"/>
    <w:rsid w:val="231E77CA"/>
    <w:rsid w:val="234A05BF"/>
    <w:rsid w:val="234E6301"/>
    <w:rsid w:val="23645B24"/>
    <w:rsid w:val="23BC14BC"/>
    <w:rsid w:val="23D068A2"/>
    <w:rsid w:val="23E21485"/>
    <w:rsid w:val="24044C11"/>
    <w:rsid w:val="24062738"/>
    <w:rsid w:val="24294678"/>
    <w:rsid w:val="243279D1"/>
    <w:rsid w:val="24517416"/>
    <w:rsid w:val="24561911"/>
    <w:rsid w:val="247022A7"/>
    <w:rsid w:val="24724271"/>
    <w:rsid w:val="24741D97"/>
    <w:rsid w:val="249A2C83"/>
    <w:rsid w:val="24AD7057"/>
    <w:rsid w:val="24BC54EC"/>
    <w:rsid w:val="24C04FDC"/>
    <w:rsid w:val="24CE219D"/>
    <w:rsid w:val="2500362B"/>
    <w:rsid w:val="25090731"/>
    <w:rsid w:val="25163E9D"/>
    <w:rsid w:val="2549261F"/>
    <w:rsid w:val="255C18B0"/>
    <w:rsid w:val="257C53A7"/>
    <w:rsid w:val="26025181"/>
    <w:rsid w:val="264D464E"/>
    <w:rsid w:val="266B0F78"/>
    <w:rsid w:val="26775B6F"/>
    <w:rsid w:val="26D0702D"/>
    <w:rsid w:val="26FB22FC"/>
    <w:rsid w:val="275E288B"/>
    <w:rsid w:val="27673E35"/>
    <w:rsid w:val="278F1228"/>
    <w:rsid w:val="27D019DA"/>
    <w:rsid w:val="27D35027"/>
    <w:rsid w:val="28125B4F"/>
    <w:rsid w:val="28173165"/>
    <w:rsid w:val="28924274"/>
    <w:rsid w:val="2895052E"/>
    <w:rsid w:val="28E13773"/>
    <w:rsid w:val="2919115F"/>
    <w:rsid w:val="293146FB"/>
    <w:rsid w:val="29AC1FD3"/>
    <w:rsid w:val="29E03A2B"/>
    <w:rsid w:val="2A455AC0"/>
    <w:rsid w:val="2A8B1BE9"/>
    <w:rsid w:val="2AB949A8"/>
    <w:rsid w:val="2AD528CE"/>
    <w:rsid w:val="2B013C59"/>
    <w:rsid w:val="2B593A95"/>
    <w:rsid w:val="2BFC0FF0"/>
    <w:rsid w:val="2C4402A1"/>
    <w:rsid w:val="2C723060"/>
    <w:rsid w:val="2C7F0837"/>
    <w:rsid w:val="2CED0939"/>
    <w:rsid w:val="2D142369"/>
    <w:rsid w:val="2D2D6F87"/>
    <w:rsid w:val="2D6230D5"/>
    <w:rsid w:val="2D78455F"/>
    <w:rsid w:val="2D880661"/>
    <w:rsid w:val="2E132621"/>
    <w:rsid w:val="2E6764C9"/>
    <w:rsid w:val="2EB157E1"/>
    <w:rsid w:val="2EC4391B"/>
    <w:rsid w:val="2F01691D"/>
    <w:rsid w:val="2F06773C"/>
    <w:rsid w:val="2F126434"/>
    <w:rsid w:val="2F364819"/>
    <w:rsid w:val="2F474004"/>
    <w:rsid w:val="2F9903FF"/>
    <w:rsid w:val="2FA63021"/>
    <w:rsid w:val="307A24E3"/>
    <w:rsid w:val="307B7FC5"/>
    <w:rsid w:val="30843362"/>
    <w:rsid w:val="30E94F09"/>
    <w:rsid w:val="31083F93"/>
    <w:rsid w:val="31104A86"/>
    <w:rsid w:val="3138414C"/>
    <w:rsid w:val="31440D43"/>
    <w:rsid w:val="31682C84"/>
    <w:rsid w:val="31703C26"/>
    <w:rsid w:val="317653A0"/>
    <w:rsid w:val="319153E4"/>
    <w:rsid w:val="31F664E1"/>
    <w:rsid w:val="31FE5396"/>
    <w:rsid w:val="322E5C7B"/>
    <w:rsid w:val="325847CC"/>
    <w:rsid w:val="32A0644D"/>
    <w:rsid w:val="32A73338"/>
    <w:rsid w:val="32A83A66"/>
    <w:rsid w:val="32CE0667"/>
    <w:rsid w:val="331C1F78"/>
    <w:rsid w:val="334907DE"/>
    <w:rsid w:val="335F1E64"/>
    <w:rsid w:val="336456CD"/>
    <w:rsid w:val="33BC5467"/>
    <w:rsid w:val="33E77589"/>
    <w:rsid w:val="33F56325"/>
    <w:rsid w:val="341E7629"/>
    <w:rsid w:val="342C7F98"/>
    <w:rsid w:val="343F3BC3"/>
    <w:rsid w:val="34452E08"/>
    <w:rsid w:val="346516FC"/>
    <w:rsid w:val="346F257B"/>
    <w:rsid w:val="348C6C89"/>
    <w:rsid w:val="349B035D"/>
    <w:rsid w:val="34B90792"/>
    <w:rsid w:val="34E4502E"/>
    <w:rsid w:val="34ED61C5"/>
    <w:rsid w:val="35166763"/>
    <w:rsid w:val="351F18AB"/>
    <w:rsid w:val="35431A3E"/>
    <w:rsid w:val="35A554CC"/>
    <w:rsid w:val="35F5085E"/>
    <w:rsid w:val="364641AA"/>
    <w:rsid w:val="364F61C0"/>
    <w:rsid w:val="36E36908"/>
    <w:rsid w:val="37740AAC"/>
    <w:rsid w:val="37922808"/>
    <w:rsid w:val="37982A83"/>
    <w:rsid w:val="380B4E46"/>
    <w:rsid w:val="3842422E"/>
    <w:rsid w:val="387B04BB"/>
    <w:rsid w:val="391C61AA"/>
    <w:rsid w:val="392F29E0"/>
    <w:rsid w:val="3942025E"/>
    <w:rsid w:val="39663F4D"/>
    <w:rsid w:val="397321C6"/>
    <w:rsid w:val="39765050"/>
    <w:rsid w:val="39CD7B28"/>
    <w:rsid w:val="39E210F9"/>
    <w:rsid w:val="3A1F40FB"/>
    <w:rsid w:val="3A4B4EF0"/>
    <w:rsid w:val="3A791A5E"/>
    <w:rsid w:val="3B141786"/>
    <w:rsid w:val="3B150BEB"/>
    <w:rsid w:val="3B4E14F1"/>
    <w:rsid w:val="3B6C3370"/>
    <w:rsid w:val="3B6F4C0F"/>
    <w:rsid w:val="3B765F9D"/>
    <w:rsid w:val="3B783AC3"/>
    <w:rsid w:val="3BFC64A2"/>
    <w:rsid w:val="3C027831"/>
    <w:rsid w:val="3C585A53"/>
    <w:rsid w:val="3C7F0E81"/>
    <w:rsid w:val="3CAF79B9"/>
    <w:rsid w:val="3CD45671"/>
    <w:rsid w:val="3D577CDB"/>
    <w:rsid w:val="3DA212CB"/>
    <w:rsid w:val="3DC25471"/>
    <w:rsid w:val="3DEB2C72"/>
    <w:rsid w:val="3E2148E6"/>
    <w:rsid w:val="3E7E5894"/>
    <w:rsid w:val="3EA177D5"/>
    <w:rsid w:val="3EA572C5"/>
    <w:rsid w:val="3EC6733F"/>
    <w:rsid w:val="3EE17BD1"/>
    <w:rsid w:val="3EFE4C27"/>
    <w:rsid w:val="3F1104B7"/>
    <w:rsid w:val="3F161F71"/>
    <w:rsid w:val="3F2759C2"/>
    <w:rsid w:val="3F2F4DE1"/>
    <w:rsid w:val="3F591E5E"/>
    <w:rsid w:val="3F5D7BA0"/>
    <w:rsid w:val="3F760C61"/>
    <w:rsid w:val="3FAC6431"/>
    <w:rsid w:val="3FFA0F4B"/>
    <w:rsid w:val="40356427"/>
    <w:rsid w:val="403F72A5"/>
    <w:rsid w:val="4061546E"/>
    <w:rsid w:val="409D5D7A"/>
    <w:rsid w:val="40EA5463"/>
    <w:rsid w:val="40EC2905"/>
    <w:rsid w:val="413E57AF"/>
    <w:rsid w:val="419B675D"/>
    <w:rsid w:val="41BD0482"/>
    <w:rsid w:val="42010C3F"/>
    <w:rsid w:val="429C4324"/>
    <w:rsid w:val="42B86E9B"/>
    <w:rsid w:val="42E859D2"/>
    <w:rsid w:val="43104F29"/>
    <w:rsid w:val="43122A4F"/>
    <w:rsid w:val="434D1CD9"/>
    <w:rsid w:val="43572B58"/>
    <w:rsid w:val="43B06299"/>
    <w:rsid w:val="43D61CCF"/>
    <w:rsid w:val="43E73EDC"/>
    <w:rsid w:val="4416656F"/>
    <w:rsid w:val="441B3B85"/>
    <w:rsid w:val="44337121"/>
    <w:rsid w:val="445A46AE"/>
    <w:rsid w:val="4469669F"/>
    <w:rsid w:val="44C10289"/>
    <w:rsid w:val="44D22496"/>
    <w:rsid w:val="44EE129A"/>
    <w:rsid w:val="44FF7003"/>
    <w:rsid w:val="45126D36"/>
    <w:rsid w:val="45971E73"/>
    <w:rsid w:val="45A858ED"/>
    <w:rsid w:val="45AF0A29"/>
    <w:rsid w:val="45BB5620"/>
    <w:rsid w:val="45FB3C6E"/>
    <w:rsid w:val="46325C9A"/>
    <w:rsid w:val="465313B5"/>
    <w:rsid w:val="47E60EC0"/>
    <w:rsid w:val="48253225"/>
    <w:rsid w:val="48684EBF"/>
    <w:rsid w:val="489857A5"/>
    <w:rsid w:val="48C5661E"/>
    <w:rsid w:val="48D03190"/>
    <w:rsid w:val="48D62F3E"/>
    <w:rsid w:val="48E44E8E"/>
    <w:rsid w:val="490C7F41"/>
    <w:rsid w:val="49A14B2D"/>
    <w:rsid w:val="49BB7F4E"/>
    <w:rsid w:val="49C83E68"/>
    <w:rsid w:val="4A273284"/>
    <w:rsid w:val="4A49282E"/>
    <w:rsid w:val="4A4E6A63"/>
    <w:rsid w:val="4A525E27"/>
    <w:rsid w:val="4A867F75"/>
    <w:rsid w:val="4AA5064D"/>
    <w:rsid w:val="4AEE5B50"/>
    <w:rsid w:val="4B5A31E5"/>
    <w:rsid w:val="4B8D5369"/>
    <w:rsid w:val="4BC66ACD"/>
    <w:rsid w:val="4C8B1A0E"/>
    <w:rsid w:val="4C9D15DC"/>
    <w:rsid w:val="4CAA1250"/>
    <w:rsid w:val="4CB84667"/>
    <w:rsid w:val="4D01600E"/>
    <w:rsid w:val="4D3637DE"/>
    <w:rsid w:val="4D453A21"/>
    <w:rsid w:val="4D4B54DB"/>
    <w:rsid w:val="4D8602C2"/>
    <w:rsid w:val="4DBE5CAD"/>
    <w:rsid w:val="4DCB03CA"/>
    <w:rsid w:val="4E2A3343"/>
    <w:rsid w:val="4E7860AE"/>
    <w:rsid w:val="4E834801"/>
    <w:rsid w:val="4E994025"/>
    <w:rsid w:val="4ED137BE"/>
    <w:rsid w:val="4F053468"/>
    <w:rsid w:val="4F277882"/>
    <w:rsid w:val="4F6B0FC3"/>
    <w:rsid w:val="50586C24"/>
    <w:rsid w:val="50DE0415"/>
    <w:rsid w:val="514E17DF"/>
    <w:rsid w:val="515F1555"/>
    <w:rsid w:val="517A013D"/>
    <w:rsid w:val="51894824"/>
    <w:rsid w:val="518E5997"/>
    <w:rsid w:val="51962A9D"/>
    <w:rsid w:val="51AC22C1"/>
    <w:rsid w:val="521100D3"/>
    <w:rsid w:val="521A547C"/>
    <w:rsid w:val="525A1D1D"/>
    <w:rsid w:val="52F474CB"/>
    <w:rsid w:val="530C1269"/>
    <w:rsid w:val="536D782E"/>
    <w:rsid w:val="53D8114B"/>
    <w:rsid w:val="53F51CFD"/>
    <w:rsid w:val="53FD6E04"/>
    <w:rsid w:val="54505316"/>
    <w:rsid w:val="54905ECA"/>
    <w:rsid w:val="55A439DB"/>
    <w:rsid w:val="569577C7"/>
    <w:rsid w:val="56CF2CD9"/>
    <w:rsid w:val="56EA7B13"/>
    <w:rsid w:val="57476D14"/>
    <w:rsid w:val="578F06BB"/>
    <w:rsid w:val="57D44F65"/>
    <w:rsid w:val="57DF519E"/>
    <w:rsid w:val="58030761"/>
    <w:rsid w:val="58046185"/>
    <w:rsid w:val="58644D54"/>
    <w:rsid w:val="58B54151"/>
    <w:rsid w:val="58D30FF2"/>
    <w:rsid w:val="58DC348C"/>
    <w:rsid w:val="58E6430A"/>
    <w:rsid w:val="59745DBA"/>
    <w:rsid w:val="59C06909"/>
    <w:rsid w:val="59C85279"/>
    <w:rsid w:val="5A0A4028"/>
    <w:rsid w:val="5A0A5DD6"/>
    <w:rsid w:val="5A382944"/>
    <w:rsid w:val="5A490FF5"/>
    <w:rsid w:val="5AB91E5D"/>
    <w:rsid w:val="5B01367D"/>
    <w:rsid w:val="5B101B12"/>
    <w:rsid w:val="5BB71F8E"/>
    <w:rsid w:val="5BBE4839"/>
    <w:rsid w:val="5BD963A8"/>
    <w:rsid w:val="5BE64C3A"/>
    <w:rsid w:val="5C50666A"/>
    <w:rsid w:val="5C531CB7"/>
    <w:rsid w:val="5C7D4F86"/>
    <w:rsid w:val="5D6A375C"/>
    <w:rsid w:val="5D8B51B1"/>
    <w:rsid w:val="5D902A97"/>
    <w:rsid w:val="5D9500AD"/>
    <w:rsid w:val="5DB50AA1"/>
    <w:rsid w:val="5DD60DF1"/>
    <w:rsid w:val="5E046905"/>
    <w:rsid w:val="5E4775F9"/>
    <w:rsid w:val="5E7F7490"/>
    <w:rsid w:val="5EC7073A"/>
    <w:rsid w:val="5F061262"/>
    <w:rsid w:val="5F685A79"/>
    <w:rsid w:val="5F803183"/>
    <w:rsid w:val="5F824661"/>
    <w:rsid w:val="5FF4555F"/>
    <w:rsid w:val="60132757"/>
    <w:rsid w:val="60327E35"/>
    <w:rsid w:val="605B3830"/>
    <w:rsid w:val="605B738C"/>
    <w:rsid w:val="60771CEC"/>
    <w:rsid w:val="60B83D2E"/>
    <w:rsid w:val="60C44EA2"/>
    <w:rsid w:val="6142054C"/>
    <w:rsid w:val="61642270"/>
    <w:rsid w:val="6166423A"/>
    <w:rsid w:val="616E7E64"/>
    <w:rsid w:val="618D16A7"/>
    <w:rsid w:val="61C45941"/>
    <w:rsid w:val="61DC274E"/>
    <w:rsid w:val="623F6839"/>
    <w:rsid w:val="624C78D4"/>
    <w:rsid w:val="62514446"/>
    <w:rsid w:val="62A019CE"/>
    <w:rsid w:val="62BC727E"/>
    <w:rsid w:val="631C3DD7"/>
    <w:rsid w:val="638E7A78"/>
    <w:rsid w:val="63936E3D"/>
    <w:rsid w:val="63AE011A"/>
    <w:rsid w:val="63BC6393"/>
    <w:rsid w:val="63E458EA"/>
    <w:rsid w:val="63F43D7F"/>
    <w:rsid w:val="647A1DAB"/>
    <w:rsid w:val="64DB4F3F"/>
    <w:rsid w:val="651F0CF9"/>
    <w:rsid w:val="65424FBE"/>
    <w:rsid w:val="65956E9C"/>
    <w:rsid w:val="65982E30"/>
    <w:rsid w:val="6598309D"/>
    <w:rsid w:val="65EE47FE"/>
    <w:rsid w:val="6609788A"/>
    <w:rsid w:val="66372F0F"/>
    <w:rsid w:val="663743F7"/>
    <w:rsid w:val="66383CCB"/>
    <w:rsid w:val="66560D21"/>
    <w:rsid w:val="666B3887"/>
    <w:rsid w:val="66B15F58"/>
    <w:rsid w:val="66B23A7E"/>
    <w:rsid w:val="66DD4F9F"/>
    <w:rsid w:val="672C3830"/>
    <w:rsid w:val="673D1262"/>
    <w:rsid w:val="67564AAB"/>
    <w:rsid w:val="677376B1"/>
    <w:rsid w:val="6774611C"/>
    <w:rsid w:val="677962DC"/>
    <w:rsid w:val="67C24194"/>
    <w:rsid w:val="67C95523"/>
    <w:rsid w:val="67D54FE0"/>
    <w:rsid w:val="67FD51CC"/>
    <w:rsid w:val="68273FF7"/>
    <w:rsid w:val="682B3AE8"/>
    <w:rsid w:val="6852376A"/>
    <w:rsid w:val="68572B2F"/>
    <w:rsid w:val="685F7ED8"/>
    <w:rsid w:val="687C07E7"/>
    <w:rsid w:val="688F22C8"/>
    <w:rsid w:val="6895359E"/>
    <w:rsid w:val="68B83684"/>
    <w:rsid w:val="694B7798"/>
    <w:rsid w:val="69DB153D"/>
    <w:rsid w:val="6ACB7804"/>
    <w:rsid w:val="6AEB3A02"/>
    <w:rsid w:val="6B6E08BB"/>
    <w:rsid w:val="6B9D6AAA"/>
    <w:rsid w:val="6BAD2A66"/>
    <w:rsid w:val="6BDF7224"/>
    <w:rsid w:val="6BE91CF0"/>
    <w:rsid w:val="6CF7104A"/>
    <w:rsid w:val="6D241DD6"/>
    <w:rsid w:val="6D34343E"/>
    <w:rsid w:val="6D7101EF"/>
    <w:rsid w:val="6D785A21"/>
    <w:rsid w:val="6DBD3434"/>
    <w:rsid w:val="6DCC3677"/>
    <w:rsid w:val="6DDE15FC"/>
    <w:rsid w:val="6DF826BE"/>
    <w:rsid w:val="6E0F17B6"/>
    <w:rsid w:val="6E113780"/>
    <w:rsid w:val="6E565636"/>
    <w:rsid w:val="6EB760D5"/>
    <w:rsid w:val="6EDC1FE0"/>
    <w:rsid w:val="6EE93DC9"/>
    <w:rsid w:val="6F0D3F47"/>
    <w:rsid w:val="6F692BDA"/>
    <w:rsid w:val="6F6E0D4A"/>
    <w:rsid w:val="6F7044D6"/>
    <w:rsid w:val="6F9E01BF"/>
    <w:rsid w:val="706A53C9"/>
    <w:rsid w:val="707D50FC"/>
    <w:rsid w:val="70E17439"/>
    <w:rsid w:val="71883D59"/>
    <w:rsid w:val="71A040DA"/>
    <w:rsid w:val="71DD3423"/>
    <w:rsid w:val="72361A07"/>
    <w:rsid w:val="72E66F89"/>
    <w:rsid w:val="730438B3"/>
    <w:rsid w:val="732D2E0A"/>
    <w:rsid w:val="73465C7A"/>
    <w:rsid w:val="734A77DF"/>
    <w:rsid w:val="7363682B"/>
    <w:rsid w:val="737E18B7"/>
    <w:rsid w:val="738A200A"/>
    <w:rsid w:val="739E1612"/>
    <w:rsid w:val="73C03C7E"/>
    <w:rsid w:val="741B5358"/>
    <w:rsid w:val="74471CA9"/>
    <w:rsid w:val="74730CF0"/>
    <w:rsid w:val="747E1443"/>
    <w:rsid w:val="74E4574A"/>
    <w:rsid w:val="751A7EE5"/>
    <w:rsid w:val="752B3379"/>
    <w:rsid w:val="756E770A"/>
    <w:rsid w:val="75A44ED9"/>
    <w:rsid w:val="75E33C54"/>
    <w:rsid w:val="76065B94"/>
    <w:rsid w:val="761D05F0"/>
    <w:rsid w:val="768D3BBF"/>
    <w:rsid w:val="769211D6"/>
    <w:rsid w:val="76A31F63"/>
    <w:rsid w:val="77364D3F"/>
    <w:rsid w:val="774424D0"/>
    <w:rsid w:val="77514BED"/>
    <w:rsid w:val="77921D7B"/>
    <w:rsid w:val="779A6594"/>
    <w:rsid w:val="779E3850"/>
    <w:rsid w:val="77E912C9"/>
    <w:rsid w:val="78363C2E"/>
    <w:rsid w:val="78882890"/>
    <w:rsid w:val="788A03B6"/>
    <w:rsid w:val="78964FAD"/>
    <w:rsid w:val="78C55892"/>
    <w:rsid w:val="78DD0E2E"/>
    <w:rsid w:val="790463BB"/>
    <w:rsid w:val="791800B8"/>
    <w:rsid w:val="79556C16"/>
    <w:rsid w:val="79733540"/>
    <w:rsid w:val="798B6ADC"/>
    <w:rsid w:val="79A361D7"/>
    <w:rsid w:val="7A124B07"/>
    <w:rsid w:val="7A301431"/>
    <w:rsid w:val="7A401675"/>
    <w:rsid w:val="7A4D0BE6"/>
    <w:rsid w:val="7A8772A3"/>
    <w:rsid w:val="7AA634A2"/>
    <w:rsid w:val="7AE04C06"/>
    <w:rsid w:val="7AF406B1"/>
    <w:rsid w:val="7B1B7A9C"/>
    <w:rsid w:val="7B2E5971"/>
    <w:rsid w:val="7B5D1DB2"/>
    <w:rsid w:val="7B6A44CF"/>
    <w:rsid w:val="7BD04C7A"/>
    <w:rsid w:val="7BE95D3C"/>
    <w:rsid w:val="7BFF730D"/>
    <w:rsid w:val="7C246063"/>
    <w:rsid w:val="7C3A0345"/>
    <w:rsid w:val="7C672B66"/>
    <w:rsid w:val="7C9D0240"/>
    <w:rsid w:val="7CB93960"/>
    <w:rsid w:val="7CF73BC5"/>
    <w:rsid w:val="7D006A4A"/>
    <w:rsid w:val="7D342FE7"/>
    <w:rsid w:val="7D3B25C7"/>
    <w:rsid w:val="7DC75C09"/>
    <w:rsid w:val="7DEE7639"/>
    <w:rsid w:val="7DF06F0E"/>
    <w:rsid w:val="7DF369FE"/>
    <w:rsid w:val="7E1434E9"/>
    <w:rsid w:val="7E3253AB"/>
    <w:rsid w:val="7E3314F0"/>
    <w:rsid w:val="7E857F9E"/>
    <w:rsid w:val="7E9C7095"/>
    <w:rsid w:val="7EEB3B79"/>
    <w:rsid w:val="7EFC5D86"/>
    <w:rsid w:val="7F0B7A18"/>
    <w:rsid w:val="7F231565"/>
    <w:rsid w:val="7F5814EA"/>
    <w:rsid w:val="7F6776A3"/>
    <w:rsid w:val="7F696036"/>
    <w:rsid w:val="7F8518D8"/>
    <w:rsid w:val="7F9F508F"/>
    <w:rsid w:val="7FA36202"/>
    <w:rsid w:val="7FAA7590"/>
    <w:rsid w:val="7FC44AF6"/>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99" w:semiHidden="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link w:val="64"/>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paragraph" w:styleId="6">
    <w:name w:val="heading 6"/>
    <w:basedOn w:val="1"/>
    <w:next w:val="1"/>
    <w:autoRedefine/>
    <w:qFormat/>
    <w:uiPriority w:val="1"/>
    <w:pPr>
      <w:ind w:left="716"/>
      <w:outlineLvl w:val="5"/>
    </w:pPr>
    <w:rPr>
      <w:rFonts w:ascii="宋体" w:hAnsi="宋体" w:cs="宋体"/>
      <w:b/>
      <w:bCs/>
      <w:szCs w:val="24"/>
      <w:lang w:val="zh-CN" w:bidi="zh-CN"/>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7">
    <w:name w:val="toc 7"/>
    <w:basedOn w:val="1"/>
    <w:next w:val="1"/>
    <w:autoRedefine/>
    <w:unhideWhenUsed/>
    <w:qFormat/>
    <w:uiPriority w:val="39"/>
    <w:pPr>
      <w:ind w:left="2520" w:leftChars="1200"/>
      <w:jc w:val="both"/>
    </w:pPr>
    <w:rPr>
      <w:rFonts w:asciiTheme="minorHAnsi" w:hAnsiTheme="minorHAnsi" w:eastAsiaTheme="minorEastAsia" w:cstheme="minorBidi"/>
      <w:color w:val="auto"/>
      <w:kern w:val="2"/>
      <w:sz w:val="21"/>
      <w:szCs w:val="22"/>
      <w:lang w:eastAsia="zh-CN" w:bidi="ar-SA"/>
    </w:rPr>
  </w:style>
  <w:style w:type="paragraph" w:styleId="8">
    <w:name w:val="Normal Indent"/>
    <w:basedOn w:val="1"/>
    <w:next w:val="9"/>
    <w:autoRedefine/>
    <w:qFormat/>
    <w:uiPriority w:val="0"/>
    <w:pPr>
      <w:spacing w:line="360" w:lineRule="auto"/>
      <w:ind w:firstLine="200" w:firstLineChars="200"/>
    </w:pPr>
    <w:rPr>
      <w:sz w:val="24"/>
      <w:szCs w:val="20"/>
    </w:rPr>
  </w:style>
  <w:style w:type="paragraph" w:styleId="9">
    <w:name w:val="toc 4"/>
    <w:basedOn w:val="1"/>
    <w:next w:val="1"/>
    <w:autoRedefine/>
    <w:unhideWhenUsed/>
    <w:qFormat/>
    <w:uiPriority w:val="39"/>
    <w:pPr>
      <w:ind w:left="1260" w:leftChars="600"/>
      <w:jc w:val="both"/>
    </w:pPr>
    <w:rPr>
      <w:rFonts w:asciiTheme="minorHAnsi" w:hAnsiTheme="minorHAnsi" w:eastAsiaTheme="minorEastAsia" w:cstheme="minorBidi"/>
      <w:color w:val="auto"/>
      <w:kern w:val="2"/>
      <w:sz w:val="21"/>
      <w:szCs w:val="22"/>
      <w:lang w:eastAsia="zh-CN" w:bidi="ar-SA"/>
    </w:rPr>
  </w:style>
  <w:style w:type="paragraph" w:styleId="10">
    <w:name w:val="annotation text"/>
    <w:basedOn w:val="1"/>
    <w:autoRedefine/>
    <w:unhideWhenUsed/>
    <w:qFormat/>
    <w:uiPriority w:val="99"/>
    <w:pPr>
      <w:jc w:val="left"/>
    </w:pPr>
  </w:style>
  <w:style w:type="paragraph" w:styleId="11">
    <w:name w:val="Body Text 3"/>
    <w:basedOn w:val="1"/>
    <w:autoRedefine/>
    <w:qFormat/>
    <w:uiPriority w:val="99"/>
    <w:rPr>
      <w:rFonts w:ascii="宋体"/>
      <w:szCs w:val="20"/>
    </w:rPr>
  </w:style>
  <w:style w:type="paragraph" w:styleId="12">
    <w:name w:val="Body Text"/>
    <w:basedOn w:val="1"/>
    <w:next w:val="1"/>
    <w:autoRedefine/>
    <w:qFormat/>
    <w:uiPriority w:val="0"/>
    <w:rPr>
      <w:rFonts w:ascii="Copperplate Gothic Bold" w:hAnsi="Copperplate Gothic Bold"/>
      <w:sz w:val="28"/>
    </w:rPr>
  </w:style>
  <w:style w:type="paragraph" w:styleId="13">
    <w:name w:val="Body Text Indent"/>
    <w:basedOn w:val="1"/>
    <w:next w:val="14"/>
    <w:autoRedefine/>
    <w:qFormat/>
    <w:uiPriority w:val="0"/>
    <w:pPr>
      <w:spacing w:after="120"/>
      <w:ind w:left="420" w:leftChars="200"/>
    </w:pPr>
  </w:style>
  <w:style w:type="paragraph" w:styleId="14">
    <w:name w:val="Body Text First Indent 2"/>
    <w:basedOn w:val="13"/>
    <w:next w:val="15"/>
    <w:autoRedefine/>
    <w:qFormat/>
    <w:uiPriority w:val="0"/>
    <w:pPr>
      <w:ind w:firstLine="420" w:firstLineChars="200"/>
    </w:pPr>
  </w:style>
  <w:style w:type="paragraph" w:customStyle="1" w:styleId="15">
    <w:name w:val="正文1"/>
    <w:autoRedefine/>
    <w:unhideWhenUsed/>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paragraph" w:styleId="16">
    <w:name w:val="toc 5"/>
    <w:basedOn w:val="1"/>
    <w:next w:val="1"/>
    <w:autoRedefine/>
    <w:unhideWhenUsed/>
    <w:qFormat/>
    <w:uiPriority w:val="39"/>
    <w:pPr>
      <w:ind w:left="1680" w:leftChars="800"/>
      <w:jc w:val="both"/>
    </w:pPr>
    <w:rPr>
      <w:rFonts w:asciiTheme="minorHAnsi" w:hAnsiTheme="minorHAnsi" w:eastAsiaTheme="minorEastAsia" w:cstheme="minorBidi"/>
      <w:color w:val="auto"/>
      <w:kern w:val="2"/>
      <w:sz w:val="21"/>
      <w:szCs w:val="22"/>
      <w:lang w:eastAsia="zh-CN" w:bidi="ar-SA"/>
    </w:rPr>
  </w:style>
  <w:style w:type="paragraph" w:styleId="17">
    <w:name w:val="toc 3"/>
    <w:basedOn w:val="1"/>
    <w:next w:val="1"/>
    <w:autoRedefine/>
    <w:qFormat/>
    <w:uiPriority w:val="39"/>
    <w:pPr>
      <w:ind w:left="840" w:leftChars="400"/>
    </w:pPr>
  </w:style>
  <w:style w:type="paragraph" w:styleId="18">
    <w:name w:val="Plain Text"/>
    <w:basedOn w:val="1"/>
    <w:autoRedefine/>
    <w:qFormat/>
    <w:uiPriority w:val="0"/>
    <w:pPr>
      <w:spacing w:line="360" w:lineRule="auto"/>
    </w:pPr>
    <w:rPr>
      <w:rFonts w:ascii="宋体" w:hAnsi="Courier New"/>
      <w:szCs w:val="21"/>
    </w:rPr>
  </w:style>
  <w:style w:type="paragraph" w:styleId="19">
    <w:name w:val="toc 8"/>
    <w:basedOn w:val="1"/>
    <w:next w:val="1"/>
    <w:autoRedefine/>
    <w:unhideWhenUsed/>
    <w:qFormat/>
    <w:uiPriority w:val="39"/>
    <w:pPr>
      <w:ind w:left="2940" w:leftChars="1400"/>
      <w:jc w:val="both"/>
    </w:pPr>
    <w:rPr>
      <w:rFonts w:asciiTheme="minorHAnsi" w:hAnsiTheme="minorHAnsi" w:eastAsiaTheme="minorEastAsia" w:cstheme="minorBidi"/>
      <w:color w:val="auto"/>
      <w:kern w:val="2"/>
      <w:sz w:val="21"/>
      <w:szCs w:val="22"/>
      <w:lang w:eastAsia="zh-CN" w:bidi="ar-SA"/>
    </w:rPr>
  </w:style>
  <w:style w:type="paragraph" w:styleId="20">
    <w:name w:val="Balloon Text"/>
    <w:basedOn w:val="1"/>
    <w:link w:val="54"/>
    <w:autoRedefine/>
    <w:qFormat/>
    <w:uiPriority w:val="0"/>
    <w:rPr>
      <w:sz w:val="18"/>
      <w:szCs w:val="18"/>
    </w:rPr>
  </w:style>
  <w:style w:type="paragraph" w:styleId="21">
    <w:name w:val="footer"/>
    <w:basedOn w:val="1"/>
    <w:next w:val="1"/>
    <w:autoRedefine/>
    <w:qFormat/>
    <w:uiPriority w:val="0"/>
    <w:pPr>
      <w:tabs>
        <w:tab w:val="center" w:pos="4153"/>
        <w:tab w:val="right" w:pos="8306"/>
      </w:tabs>
      <w:snapToGrid w:val="0"/>
    </w:pPr>
    <w:rPr>
      <w:sz w:val="18"/>
    </w:rPr>
  </w:style>
  <w:style w:type="paragraph" w:styleId="2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3">
    <w:name w:val="toc 1"/>
    <w:basedOn w:val="1"/>
    <w:next w:val="1"/>
    <w:autoRedefine/>
    <w:qFormat/>
    <w:uiPriority w:val="39"/>
  </w:style>
  <w:style w:type="paragraph" w:styleId="24">
    <w:name w:val="toc 6"/>
    <w:basedOn w:val="1"/>
    <w:next w:val="1"/>
    <w:autoRedefine/>
    <w:unhideWhenUsed/>
    <w:qFormat/>
    <w:uiPriority w:val="39"/>
    <w:pPr>
      <w:ind w:left="2100" w:leftChars="1000"/>
      <w:jc w:val="both"/>
    </w:pPr>
    <w:rPr>
      <w:rFonts w:asciiTheme="minorHAnsi" w:hAnsiTheme="minorHAnsi" w:eastAsiaTheme="minorEastAsia" w:cstheme="minorBidi"/>
      <w:color w:val="auto"/>
      <w:kern w:val="2"/>
      <w:sz w:val="21"/>
      <w:szCs w:val="22"/>
      <w:lang w:eastAsia="zh-CN" w:bidi="ar-SA"/>
    </w:rPr>
  </w:style>
  <w:style w:type="paragraph" w:styleId="25">
    <w:name w:val="toc 2"/>
    <w:basedOn w:val="1"/>
    <w:next w:val="1"/>
    <w:autoRedefine/>
    <w:qFormat/>
    <w:uiPriority w:val="39"/>
    <w:pPr>
      <w:ind w:left="420" w:leftChars="200"/>
    </w:pPr>
  </w:style>
  <w:style w:type="paragraph" w:styleId="26">
    <w:name w:val="toc 9"/>
    <w:basedOn w:val="1"/>
    <w:next w:val="1"/>
    <w:autoRedefine/>
    <w:unhideWhenUsed/>
    <w:qFormat/>
    <w:uiPriority w:val="39"/>
    <w:pPr>
      <w:ind w:left="3360" w:leftChars="1600"/>
      <w:jc w:val="both"/>
    </w:pPr>
    <w:rPr>
      <w:rFonts w:asciiTheme="minorHAnsi" w:hAnsiTheme="minorHAnsi" w:eastAsiaTheme="minorEastAsia" w:cstheme="minorBidi"/>
      <w:color w:val="auto"/>
      <w:kern w:val="2"/>
      <w:sz w:val="21"/>
      <w:szCs w:val="22"/>
      <w:lang w:eastAsia="zh-CN" w:bidi="ar-SA"/>
    </w:rPr>
  </w:style>
  <w:style w:type="paragraph" w:styleId="27">
    <w:name w:val="Normal (Web)"/>
    <w:basedOn w:val="1"/>
    <w:next w:val="21"/>
    <w:autoRedefine/>
    <w:semiHidden/>
    <w:unhideWhenUsed/>
    <w:qFormat/>
    <w:uiPriority w:val="0"/>
    <w:rPr>
      <w:sz w:val="24"/>
    </w:rPr>
  </w:style>
  <w:style w:type="paragraph" w:styleId="28">
    <w:name w:val="Title"/>
    <w:basedOn w:val="1"/>
    <w:next w:val="1"/>
    <w:autoRedefine/>
    <w:qFormat/>
    <w:uiPriority w:val="0"/>
    <w:pPr>
      <w:spacing w:before="240" w:after="60"/>
      <w:jc w:val="center"/>
      <w:outlineLvl w:val="0"/>
    </w:pPr>
    <w:rPr>
      <w:rFonts w:ascii="Arial" w:hAnsi="Arial"/>
      <w:b/>
      <w:sz w:val="32"/>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0"/>
    <w:rPr>
      <w:b/>
      <w:bCs/>
      <w:sz w:val="20"/>
      <w:szCs w:val="20"/>
    </w:rPr>
  </w:style>
  <w:style w:type="character" w:styleId="33">
    <w:name w:val="Hyperlink"/>
    <w:basedOn w:val="31"/>
    <w:autoRedefine/>
    <w:unhideWhenUsed/>
    <w:qFormat/>
    <w:uiPriority w:val="99"/>
    <w:rPr>
      <w:color w:val="0563C1" w:themeColor="hyperlink"/>
      <w:u w:val="single"/>
      <w14:textFill>
        <w14:solidFill>
          <w14:schemeClr w14:val="hlink"/>
        </w14:solidFill>
      </w14:textFill>
    </w:rPr>
  </w:style>
  <w:style w:type="paragraph" w:customStyle="1" w:styleId="34">
    <w:name w:val="Default"/>
    <w:autoRedefine/>
    <w:qFormat/>
    <w:uiPriority w:val="0"/>
    <w:pPr>
      <w:widowControl w:val="0"/>
      <w:autoSpaceDE w:val="0"/>
      <w:autoSpaceDN w:val="0"/>
      <w:adjustRightInd w:val="0"/>
    </w:pPr>
    <w:rPr>
      <w:rFonts w:ascii="宋体" w:hAnsi="Times New Roman" w:eastAsia="Arial Unicode MS" w:cs="宋体"/>
      <w:color w:val="000000"/>
      <w:sz w:val="24"/>
      <w:szCs w:val="24"/>
      <w:lang w:val="en-US" w:eastAsia="zh-CN" w:bidi="ar-SA"/>
    </w:rPr>
  </w:style>
  <w:style w:type="paragraph" w:customStyle="1" w:styleId="35">
    <w:name w:val="Body text|6"/>
    <w:basedOn w:val="1"/>
    <w:autoRedefine/>
    <w:qFormat/>
    <w:uiPriority w:val="0"/>
    <w:pPr>
      <w:jc w:val="center"/>
    </w:pPr>
    <w:rPr>
      <w:rFonts w:ascii="宋体" w:hAnsi="宋体" w:eastAsia="宋体" w:cs="宋体"/>
      <w:sz w:val="58"/>
      <w:szCs w:val="58"/>
      <w:lang w:val="zh-TW" w:eastAsia="zh-TW" w:bidi="zh-TW"/>
    </w:rPr>
  </w:style>
  <w:style w:type="paragraph" w:customStyle="1" w:styleId="36">
    <w:name w:val="Body text|3"/>
    <w:basedOn w:val="1"/>
    <w:autoRedefine/>
    <w:qFormat/>
    <w:uiPriority w:val="0"/>
    <w:pPr>
      <w:spacing w:line="590" w:lineRule="exact"/>
    </w:pPr>
    <w:rPr>
      <w:rFonts w:ascii="宋体" w:hAnsi="宋体" w:eastAsia="宋体" w:cs="宋体"/>
      <w:sz w:val="26"/>
      <w:szCs w:val="26"/>
      <w:lang w:val="zh-TW" w:eastAsia="zh-TW" w:bidi="zh-TW"/>
    </w:rPr>
  </w:style>
  <w:style w:type="paragraph" w:customStyle="1" w:styleId="37">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38">
    <w:name w:val="Body text|4"/>
    <w:basedOn w:val="1"/>
    <w:autoRedefine/>
    <w:qFormat/>
    <w:uiPriority w:val="0"/>
    <w:pPr>
      <w:spacing w:after="220" w:line="230" w:lineRule="auto"/>
      <w:ind w:left="600" w:firstLine="420"/>
    </w:pPr>
    <w:rPr>
      <w:sz w:val="20"/>
      <w:szCs w:val="20"/>
    </w:rPr>
  </w:style>
  <w:style w:type="paragraph" w:customStyle="1" w:styleId="39">
    <w:name w:val="Heading #1|1"/>
    <w:basedOn w:val="1"/>
    <w:autoRedefine/>
    <w:qFormat/>
    <w:uiPriority w:val="0"/>
    <w:pPr>
      <w:spacing w:before="2060" w:after="900" w:line="979" w:lineRule="exact"/>
      <w:jc w:val="center"/>
      <w:outlineLvl w:val="0"/>
    </w:pPr>
    <w:rPr>
      <w:rFonts w:ascii="宋体" w:hAnsi="宋体" w:eastAsia="宋体" w:cs="宋体"/>
      <w:sz w:val="58"/>
      <w:szCs w:val="58"/>
      <w:lang w:val="zh-TW" w:eastAsia="zh-TW" w:bidi="zh-TW"/>
    </w:rPr>
  </w:style>
  <w:style w:type="paragraph" w:customStyle="1" w:styleId="40">
    <w:name w:val="Heading #2|1"/>
    <w:basedOn w:val="1"/>
    <w:autoRedefine/>
    <w:qFormat/>
    <w:uiPriority w:val="0"/>
    <w:pPr>
      <w:spacing w:before="620" w:after="520" w:line="566" w:lineRule="exact"/>
      <w:jc w:val="center"/>
      <w:outlineLvl w:val="1"/>
    </w:pPr>
    <w:rPr>
      <w:rFonts w:ascii="宋体" w:hAnsi="宋体" w:eastAsia="宋体" w:cs="宋体"/>
      <w:sz w:val="38"/>
      <w:szCs w:val="38"/>
      <w:lang w:val="zh-TW" w:eastAsia="zh-TW" w:bidi="zh-TW"/>
    </w:rPr>
  </w:style>
  <w:style w:type="paragraph" w:customStyle="1" w:styleId="41">
    <w:name w:val="Body text|7"/>
    <w:basedOn w:val="1"/>
    <w:autoRedefine/>
    <w:qFormat/>
    <w:uiPriority w:val="0"/>
    <w:pPr>
      <w:spacing w:line="211" w:lineRule="auto"/>
      <w:ind w:hanging="1160"/>
    </w:pPr>
    <w:rPr>
      <w:b/>
      <w:bCs/>
      <w:sz w:val="28"/>
      <w:szCs w:val="28"/>
      <w:lang w:val="zh-CN"/>
    </w:rPr>
  </w:style>
  <w:style w:type="paragraph" w:customStyle="1" w:styleId="42">
    <w:name w:val="Heading #3|1"/>
    <w:basedOn w:val="1"/>
    <w:autoRedefine/>
    <w:qFormat/>
    <w:uiPriority w:val="0"/>
    <w:pPr>
      <w:spacing w:after="120"/>
      <w:jc w:val="center"/>
      <w:outlineLvl w:val="2"/>
    </w:pPr>
    <w:rPr>
      <w:rFonts w:ascii="宋体" w:hAnsi="宋体" w:eastAsia="宋体" w:cs="宋体"/>
      <w:sz w:val="32"/>
      <w:szCs w:val="32"/>
      <w:lang w:val="zh-TW" w:eastAsia="zh-TW" w:bidi="zh-TW"/>
    </w:rPr>
  </w:style>
  <w:style w:type="paragraph" w:customStyle="1" w:styleId="43">
    <w:name w:val="Body text|2"/>
    <w:basedOn w:val="1"/>
    <w:autoRedefine/>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44">
    <w:name w:val="Other|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45">
    <w:name w:val="Table caption|1"/>
    <w:basedOn w:val="1"/>
    <w:autoRedefine/>
    <w:qFormat/>
    <w:uiPriority w:val="0"/>
    <w:pPr>
      <w:jc w:val="center"/>
    </w:pPr>
    <w:rPr>
      <w:rFonts w:ascii="宋体" w:hAnsi="宋体" w:eastAsia="宋体" w:cs="宋体"/>
      <w:sz w:val="20"/>
      <w:szCs w:val="20"/>
      <w:lang w:val="zh-TW" w:eastAsia="zh-TW" w:bidi="zh-TW"/>
    </w:rPr>
  </w:style>
  <w:style w:type="paragraph" w:customStyle="1" w:styleId="46">
    <w:name w:val="Body text|8"/>
    <w:basedOn w:val="1"/>
    <w:autoRedefine/>
    <w:qFormat/>
    <w:uiPriority w:val="0"/>
    <w:pPr>
      <w:ind w:hanging="1260"/>
    </w:pPr>
    <w:rPr>
      <w:sz w:val="9"/>
      <w:szCs w:val="9"/>
      <w:u w:val="single"/>
    </w:rPr>
  </w:style>
  <w:style w:type="paragraph" w:customStyle="1" w:styleId="47">
    <w:name w:val="Table of contents|1"/>
    <w:basedOn w:val="1"/>
    <w:autoRedefine/>
    <w:qFormat/>
    <w:uiPriority w:val="0"/>
    <w:pPr>
      <w:spacing w:after="100"/>
      <w:ind w:firstLine="240"/>
    </w:pPr>
    <w:rPr>
      <w:rFonts w:ascii="宋体" w:hAnsi="宋体" w:eastAsia="宋体" w:cs="宋体"/>
      <w:sz w:val="22"/>
      <w:szCs w:val="22"/>
      <w:lang w:val="zh-TW" w:eastAsia="zh-TW" w:bidi="zh-TW"/>
    </w:rPr>
  </w:style>
  <w:style w:type="paragraph" w:customStyle="1" w:styleId="48">
    <w:name w:val="Body text|5"/>
    <w:basedOn w:val="1"/>
    <w:autoRedefine/>
    <w:qFormat/>
    <w:uiPriority w:val="0"/>
    <w:pPr>
      <w:spacing w:before="3420"/>
      <w:jc w:val="center"/>
    </w:pPr>
    <w:rPr>
      <w:rFonts w:ascii="宋体" w:hAnsi="宋体" w:eastAsia="宋体" w:cs="宋体"/>
      <w:sz w:val="46"/>
      <w:szCs w:val="46"/>
      <w:lang w:val="zh-TW" w:eastAsia="zh-TW" w:bidi="zh-TW"/>
    </w:rPr>
  </w:style>
  <w:style w:type="paragraph" w:customStyle="1" w:styleId="49">
    <w:name w:val="Other|2"/>
    <w:basedOn w:val="1"/>
    <w:autoRedefine/>
    <w:qFormat/>
    <w:uiPriority w:val="0"/>
    <w:rPr>
      <w:rFonts w:ascii="宋体" w:hAnsi="宋体" w:eastAsia="宋体" w:cs="宋体"/>
      <w:sz w:val="17"/>
      <w:szCs w:val="17"/>
      <w:lang w:val="zh-TW" w:eastAsia="zh-TW" w:bidi="zh-TW"/>
    </w:rPr>
  </w:style>
  <w:style w:type="paragraph" w:customStyle="1" w:styleId="50">
    <w:name w:val="Header or footer|1"/>
    <w:basedOn w:val="1"/>
    <w:autoRedefine/>
    <w:qFormat/>
    <w:uiPriority w:val="0"/>
    <w:rPr>
      <w:rFonts w:ascii="宋体" w:hAnsi="宋体" w:eastAsia="宋体" w:cs="宋体"/>
      <w:lang w:val="zh-TW" w:eastAsia="zh-TW" w:bidi="zh-TW"/>
    </w:rPr>
  </w:style>
  <w:style w:type="paragraph" w:customStyle="1" w:styleId="51">
    <w:name w:val="WPSOffice手动目录 1"/>
    <w:autoRedefine/>
    <w:qFormat/>
    <w:uiPriority w:val="0"/>
    <w:rPr>
      <w:rFonts w:asciiTheme="minorHAnsi" w:hAnsiTheme="minorHAnsi" w:eastAsiaTheme="minorEastAsia" w:cstheme="minorBidi"/>
      <w:lang w:val="en-US" w:eastAsia="zh-CN" w:bidi="ar-SA"/>
    </w:rPr>
  </w:style>
  <w:style w:type="paragraph" w:customStyle="1" w:styleId="52">
    <w:name w:val="WPSOffice手动目录 2"/>
    <w:autoRedefine/>
    <w:qFormat/>
    <w:uiPriority w:val="0"/>
    <w:pPr>
      <w:ind w:left="200" w:leftChars="200"/>
    </w:pPr>
    <w:rPr>
      <w:rFonts w:asciiTheme="minorHAnsi" w:hAnsiTheme="minorHAnsi" w:eastAsiaTheme="minorEastAsia" w:cstheme="minorBidi"/>
      <w:lang w:val="en-US" w:eastAsia="zh-CN" w:bidi="ar-SA"/>
    </w:rPr>
  </w:style>
  <w:style w:type="paragraph" w:customStyle="1" w:styleId="53">
    <w:name w:val="WPSOffice手动目录 3"/>
    <w:autoRedefine/>
    <w:qFormat/>
    <w:uiPriority w:val="0"/>
    <w:pPr>
      <w:ind w:left="400" w:leftChars="400"/>
    </w:pPr>
    <w:rPr>
      <w:rFonts w:asciiTheme="minorHAnsi" w:hAnsiTheme="minorHAnsi" w:eastAsiaTheme="minorEastAsia" w:cstheme="minorBidi"/>
      <w:lang w:val="en-US" w:eastAsia="zh-CN" w:bidi="ar-SA"/>
    </w:rPr>
  </w:style>
  <w:style w:type="character" w:customStyle="1" w:styleId="54">
    <w:name w:val="批注框文本 字符"/>
    <w:basedOn w:val="31"/>
    <w:link w:val="20"/>
    <w:autoRedefine/>
    <w:qFormat/>
    <w:uiPriority w:val="0"/>
    <w:rPr>
      <w:rFonts w:ascii="Times New Roman" w:hAnsi="Times New Roman" w:eastAsia="Times New Roman" w:cs="Times New Roman"/>
      <w:color w:val="000000"/>
      <w:sz w:val="18"/>
      <w:szCs w:val="18"/>
      <w:lang w:eastAsia="en-US" w:bidi="en-US"/>
    </w:rPr>
  </w:style>
  <w:style w:type="paragraph" w:customStyle="1" w:styleId="55">
    <w:name w:val="Normal"/>
    <w:basedOn w:val="1"/>
    <w:autoRedefine/>
    <w:qFormat/>
    <w:uiPriority w:val="0"/>
    <w:rPr>
      <w:kern w:val="2"/>
      <w:sz w:val="21"/>
      <w:szCs w:val="21"/>
    </w:rPr>
  </w:style>
  <w:style w:type="paragraph" w:customStyle="1" w:styleId="56">
    <w:name w:val="RFI Heading 2nd Level Char"/>
    <w:basedOn w:val="1"/>
    <w:next w:val="57"/>
    <w:autoRedefine/>
    <w:qFormat/>
    <w:uiPriority w:val="0"/>
    <w:pPr>
      <w:widowControl/>
      <w:spacing w:before="240" w:after="240"/>
      <w:ind w:left="1152" w:hanging="1152"/>
      <w:outlineLvl w:val="1"/>
    </w:pPr>
    <w:rPr>
      <w:rFonts w:ascii="Arial (W1)" w:hAnsi="Calibri" w:eastAsia="Times New Roman"/>
      <w:b/>
      <w:color w:val="3366FF"/>
      <w:kern w:val="2"/>
      <w:szCs w:val="20"/>
    </w:rPr>
  </w:style>
  <w:style w:type="paragraph" w:customStyle="1" w:styleId="57">
    <w:name w:val="Normal 0.51"/>
    <w:basedOn w:val="1"/>
    <w:next w:val="1"/>
    <w:autoRedefine/>
    <w:qFormat/>
    <w:uiPriority w:val="0"/>
    <w:pPr>
      <w:widowControl/>
      <w:autoSpaceDE/>
      <w:autoSpaceDN/>
      <w:spacing w:before="180" w:after="120" w:line="240" w:lineRule="auto"/>
      <w:ind w:left="720" w:firstLine="0"/>
      <w:jc w:val="both"/>
    </w:pPr>
    <w:rPr>
      <w:rFonts w:ascii="Times New Roman" w:eastAsia="宋体"/>
      <w:sz w:val="24"/>
    </w:rPr>
  </w:style>
  <w:style w:type="paragraph" w:customStyle="1" w:styleId="58">
    <w:name w:val="Normal_41"/>
    <w:autoRedefine/>
    <w:qFormat/>
    <w:uiPriority w:val="99"/>
    <w:pPr>
      <w:spacing w:before="120" w:after="240"/>
      <w:jc w:val="both"/>
    </w:pPr>
    <w:rPr>
      <w:rFonts w:ascii="Calibri" w:hAnsi="Calibri" w:eastAsia="宋体" w:cs="Times New Roman"/>
      <w:sz w:val="22"/>
      <w:szCs w:val="22"/>
      <w:lang w:val="en-US" w:eastAsia="en-US" w:bidi="ar-SA"/>
    </w:rPr>
  </w:style>
  <w:style w:type="character" w:customStyle="1" w:styleId="59">
    <w:name w:val="标题 1 Char"/>
    <w:link w:val="2"/>
    <w:autoRedefine/>
    <w:qFormat/>
    <w:uiPriority w:val="99"/>
    <w:rPr>
      <w:b/>
      <w:kern w:val="44"/>
      <w:sz w:val="44"/>
    </w:rPr>
  </w:style>
  <w:style w:type="paragraph" w:customStyle="1" w:styleId="60">
    <w:name w:val="Normal_30_0"/>
    <w:autoRedefine/>
    <w:qFormat/>
    <w:uiPriority w:val="0"/>
    <w:pPr>
      <w:spacing w:before="120" w:after="240"/>
      <w:jc w:val="both"/>
    </w:pPr>
    <w:rPr>
      <w:rFonts w:ascii="等线" w:hAnsi="等线" w:eastAsia="等线" w:cs="Times New Roman"/>
      <w:sz w:val="22"/>
      <w:szCs w:val="22"/>
      <w:lang w:val="en-US" w:eastAsia="en-US" w:bidi="ar-SA"/>
    </w:rPr>
  </w:style>
  <w:style w:type="paragraph" w:customStyle="1" w:styleId="61">
    <w:name w:val="Table Text"/>
    <w:basedOn w:val="1"/>
    <w:autoRedefine/>
    <w:semiHidden/>
    <w:qFormat/>
    <w:uiPriority w:val="0"/>
    <w:rPr>
      <w:rFonts w:ascii="宋体" w:hAnsi="宋体" w:eastAsia="宋体" w:cs="宋体"/>
      <w:sz w:val="24"/>
      <w:szCs w:val="24"/>
      <w:lang w:val="en-US" w:eastAsia="en-US" w:bidi="ar-SA"/>
    </w:rPr>
  </w:style>
  <w:style w:type="table" w:customStyle="1" w:styleId="62">
    <w:name w:val="Table Normal"/>
    <w:autoRedefine/>
    <w:semiHidden/>
    <w:unhideWhenUsed/>
    <w:qFormat/>
    <w:uiPriority w:val="0"/>
    <w:tblPr>
      <w:tblCellMar>
        <w:top w:w="0" w:type="dxa"/>
        <w:left w:w="0" w:type="dxa"/>
        <w:bottom w:w="0" w:type="dxa"/>
        <w:right w:w="0" w:type="dxa"/>
      </w:tblCellMar>
    </w:tblPr>
  </w:style>
  <w:style w:type="paragraph" w:customStyle="1" w:styleId="63">
    <w:name w:val="正文缩进1"/>
    <w:basedOn w:val="1"/>
    <w:autoRedefine/>
    <w:qFormat/>
    <w:uiPriority w:val="0"/>
    <w:pPr>
      <w:ind w:firstLine="200" w:firstLineChars="200"/>
    </w:pPr>
  </w:style>
  <w:style w:type="character" w:customStyle="1" w:styleId="64">
    <w:name w:val="标题 1 字符"/>
    <w:link w:val="2"/>
    <w:autoRedefine/>
    <w:qFormat/>
    <w:uiPriority w:val="0"/>
    <w:rPr>
      <w:rFonts w:ascii="宋体" w:hAnsi="Times New Roman" w:eastAsia="宋体" w:cs="Times New Roman"/>
      <w:b/>
      <w:kern w:val="44"/>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2058</Words>
  <Characters>2503</Characters>
  <Lines>289</Lines>
  <Paragraphs>81</Paragraphs>
  <TotalTime>0</TotalTime>
  <ScaleCrop>false</ScaleCrop>
  <LinksUpToDate>false</LinksUpToDate>
  <CharactersWithSpaces>2515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2020-06-19T05:45:00Z</dcterms:created>
  <dc:creator>月光灬Dream</dc:creator>
  <cp:lastModifiedBy>燕_斌</cp:lastModifiedBy>
  <dcterms:modified xsi:type="dcterms:W3CDTF">2024-08-18T12:53:12Z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C95931A991D84F6BB612187844CF0EB2_13</vt:lpwstr>
  </property>
</Properties>
</file>